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887FE" w14:textId="3896647C" w:rsidR="004A7230" w:rsidRDefault="00B768CC" w:rsidP="00C958BC">
      <w:pPr>
        <w:spacing w:after="0" w:line="276" w:lineRule="auto"/>
        <w:ind w:left="0" w:right="57" w:firstLine="0"/>
        <w:rPr>
          <w:b/>
          <w:bCs/>
          <w:color w:val="auto"/>
          <w:sz w:val="21"/>
          <w:szCs w:val="21"/>
        </w:rPr>
      </w:pPr>
      <w:bookmarkStart w:id="0" w:name="_Toc34046845"/>
      <w:bookmarkStart w:id="1" w:name="_Toc40259192"/>
      <w:bookmarkStart w:id="2" w:name="_Toc55600977"/>
      <w:bookmarkStart w:id="3" w:name="_Toc58360124"/>
      <w:r>
        <w:rPr>
          <w:noProof/>
        </w:rPr>
        <w:drawing>
          <wp:anchor distT="0" distB="0" distL="114300" distR="114300" simplePos="0" relativeHeight="251682304" behindDoc="1" locked="0" layoutInCell="1" allowOverlap="1" wp14:anchorId="49EBB497" wp14:editId="020D379F">
            <wp:simplePos x="0" y="0"/>
            <wp:positionH relativeFrom="page">
              <wp:align>left</wp:align>
            </wp:positionH>
            <wp:positionV relativeFrom="paragraph">
              <wp:posOffset>-1323975</wp:posOffset>
            </wp:positionV>
            <wp:extent cx="7559675" cy="10643235"/>
            <wp:effectExtent l="0" t="0" r="3175" b="5715"/>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Fond_Techno_01.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7559675" cy="10643235"/>
                    </a:xfrm>
                    <a:prstGeom prst="rect">
                      <a:avLst/>
                    </a:prstGeom>
                  </pic:spPr>
                </pic:pic>
              </a:graphicData>
            </a:graphic>
            <wp14:sizeRelH relativeFrom="page">
              <wp14:pctWidth>0</wp14:pctWidth>
            </wp14:sizeRelH>
            <wp14:sizeRelV relativeFrom="page">
              <wp14:pctHeight>0</wp14:pctHeight>
            </wp14:sizeRelV>
          </wp:anchor>
        </w:drawing>
      </w:r>
      <w:r w:rsidR="00EC0A5E">
        <w:rPr>
          <w:noProof/>
        </w:rPr>
        <mc:AlternateContent>
          <mc:Choice Requires="wps">
            <w:drawing>
              <wp:anchor distT="0" distB="0" distL="114300" distR="114300" simplePos="0" relativeHeight="251642368" behindDoc="0" locked="0" layoutInCell="1" allowOverlap="1" wp14:anchorId="40313FF6" wp14:editId="579E7041">
                <wp:simplePos x="0" y="0"/>
                <wp:positionH relativeFrom="column">
                  <wp:posOffset>-429895</wp:posOffset>
                </wp:positionH>
                <wp:positionV relativeFrom="paragraph">
                  <wp:posOffset>6985</wp:posOffset>
                </wp:positionV>
                <wp:extent cx="4394200" cy="3111500"/>
                <wp:effectExtent l="0" t="0" r="0" b="0"/>
                <wp:wrapThrough wrapText="bothSides">
                  <wp:wrapPolygon edited="0">
                    <wp:start x="187" y="0"/>
                    <wp:lineTo x="187" y="21424"/>
                    <wp:lineTo x="21257" y="21424"/>
                    <wp:lineTo x="21257" y="0"/>
                    <wp:lineTo x="187" y="0"/>
                  </wp:wrapPolygon>
                </wp:wrapThrough>
                <wp:docPr id="9" name="Zone de texte 9"/>
                <wp:cNvGraphicFramePr/>
                <a:graphic xmlns:a="http://schemas.openxmlformats.org/drawingml/2006/main">
                  <a:graphicData uri="http://schemas.microsoft.com/office/word/2010/wordprocessingShape">
                    <wps:wsp>
                      <wps:cNvSpPr txBox="1"/>
                      <wps:spPr>
                        <a:xfrm>
                          <a:off x="0" y="0"/>
                          <a:ext cx="4394200" cy="311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9128457" w14:textId="7D0181EC" w:rsidR="00827164" w:rsidRDefault="00827164" w:rsidP="00315924">
                            <w:pPr>
                              <w:spacing w:line="250" w:lineRule="auto"/>
                              <w:ind w:left="0" w:right="153" w:firstLine="0"/>
                              <w:jc w:val="center"/>
                              <w:rPr>
                                <w:b/>
                                <w:color w:val="0070C0"/>
                                <w:sz w:val="28"/>
                                <w:szCs w:val="28"/>
                              </w:rPr>
                            </w:pPr>
                            <w:r w:rsidRPr="00894E89">
                              <w:rPr>
                                <w:b/>
                                <w:color w:val="0070C0"/>
                                <w:sz w:val="28"/>
                                <w:szCs w:val="28"/>
                              </w:rPr>
                              <w:t>REPUBLIQUE DE GUINEE</w:t>
                            </w:r>
                          </w:p>
                          <w:p w14:paraId="6FD2CD90" w14:textId="3DE22F19" w:rsidR="00827164" w:rsidRDefault="00827164" w:rsidP="00315924">
                            <w:pPr>
                              <w:spacing w:after="0" w:line="276" w:lineRule="auto"/>
                              <w:ind w:left="57" w:right="57"/>
                              <w:jc w:val="center"/>
                              <w:rPr>
                                <w:b/>
                                <w:bCs/>
                                <w:sz w:val="21"/>
                                <w:szCs w:val="21"/>
                              </w:rPr>
                            </w:pPr>
                            <w:r>
                              <w:rPr>
                                <w:b/>
                                <w:bCs/>
                                <w:sz w:val="21"/>
                                <w:szCs w:val="21"/>
                              </w:rPr>
                              <w:t>******************</w:t>
                            </w:r>
                          </w:p>
                          <w:p w14:paraId="6F5A08A5" w14:textId="2935AF5F" w:rsidR="00827164" w:rsidRPr="00315924" w:rsidRDefault="00827164" w:rsidP="00315924">
                            <w:pPr>
                              <w:spacing w:after="0" w:line="276" w:lineRule="auto"/>
                              <w:ind w:right="57"/>
                              <w:jc w:val="center"/>
                              <w:rPr>
                                <w:b/>
                                <w:bCs/>
                                <w:iCs/>
                                <w:color w:val="00B050"/>
                                <w:sz w:val="21"/>
                                <w:szCs w:val="21"/>
                              </w:rPr>
                            </w:pPr>
                            <w:r w:rsidRPr="00315924">
                              <w:rPr>
                                <w:b/>
                                <w:bCs/>
                                <w:iCs/>
                                <w:color w:val="FF0000"/>
                                <w:sz w:val="21"/>
                                <w:szCs w:val="21"/>
                              </w:rPr>
                              <w:t>Travail</w:t>
                            </w:r>
                            <w:r w:rsidRPr="00315924">
                              <w:rPr>
                                <w:b/>
                                <w:bCs/>
                                <w:iCs/>
                                <w:sz w:val="21"/>
                                <w:szCs w:val="21"/>
                              </w:rPr>
                              <w:t xml:space="preserve"> - </w:t>
                            </w:r>
                            <w:r w:rsidRPr="00315924">
                              <w:rPr>
                                <w:b/>
                                <w:bCs/>
                                <w:iCs/>
                                <w:color w:val="FFFF00"/>
                                <w:sz w:val="21"/>
                                <w:szCs w:val="21"/>
                              </w:rPr>
                              <w:t>Justice</w:t>
                            </w:r>
                            <w:r w:rsidRPr="00315924">
                              <w:rPr>
                                <w:b/>
                                <w:bCs/>
                                <w:iCs/>
                                <w:sz w:val="21"/>
                                <w:szCs w:val="21"/>
                              </w:rPr>
                              <w:t xml:space="preserve"> – </w:t>
                            </w:r>
                            <w:r w:rsidRPr="00315924">
                              <w:rPr>
                                <w:b/>
                                <w:bCs/>
                                <w:iCs/>
                                <w:color w:val="00B050"/>
                                <w:sz w:val="21"/>
                                <w:szCs w:val="21"/>
                              </w:rPr>
                              <w:t>Solidarité</w:t>
                            </w:r>
                          </w:p>
                          <w:p w14:paraId="6ABCBF05" w14:textId="65F914C8" w:rsidR="00827164" w:rsidRDefault="00827164" w:rsidP="00894E89">
                            <w:pPr>
                              <w:spacing w:after="0" w:line="276" w:lineRule="auto"/>
                              <w:ind w:right="57"/>
                              <w:rPr>
                                <w:rFonts w:eastAsia="Calibri"/>
                                <w:b/>
                                <w:bCs/>
                                <w:i/>
                                <w:color w:val="auto"/>
                                <w:sz w:val="21"/>
                                <w:szCs w:val="21"/>
                                <w:lang w:eastAsia="en-US"/>
                              </w:rPr>
                            </w:pPr>
                          </w:p>
                          <w:p w14:paraId="1F9F2110" w14:textId="36C42593" w:rsidR="00827164" w:rsidRDefault="00827164" w:rsidP="00894E89">
                            <w:pPr>
                              <w:spacing w:after="0" w:line="276" w:lineRule="auto"/>
                              <w:ind w:right="57"/>
                              <w:rPr>
                                <w:rFonts w:eastAsia="Calibri"/>
                                <w:b/>
                                <w:bCs/>
                                <w:i/>
                                <w:color w:val="auto"/>
                                <w:sz w:val="21"/>
                                <w:szCs w:val="21"/>
                                <w:lang w:eastAsia="en-US"/>
                              </w:rPr>
                            </w:pPr>
                          </w:p>
                          <w:p w14:paraId="1DE24C2D" w14:textId="0D9110AD" w:rsidR="00827164" w:rsidRDefault="00827164" w:rsidP="00894E89">
                            <w:pPr>
                              <w:spacing w:after="0" w:line="276" w:lineRule="auto"/>
                              <w:ind w:right="57"/>
                              <w:rPr>
                                <w:rFonts w:eastAsia="Calibri"/>
                                <w:b/>
                                <w:bCs/>
                                <w:i/>
                                <w:color w:val="auto"/>
                                <w:sz w:val="21"/>
                                <w:szCs w:val="21"/>
                                <w:lang w:eastAsia="en-US"/>
                              </w:rPr>
                            </w:pPr>
                          </w:p>
                          <w:p w14:paraId="1139646A" w14:textId="61CDE663" w:rsidR="00827164" w:rsidRDefault="00827164" w:rsidP="00894E89">
                            <w:pPr>
                              <w:spacing w:after="0" w:line="276" w:lineRule="auto"/>
                              <w:ind w:right="57"/>
                              <w:rPr>
                                <w:rFonts w:eastAsia="Calibri"/>
                                <w:b/>
                                <w:bCs/>
                                <w:i/>
                                <w:color w:val="auto"/>
                                <w:sz w:val="21"/>
                                <w:szCs w:val="21"/>
                                <w:lang w:eastAsia="en-US"/>
                              </w:rPr>
                            </w:pPr>
                          </w:p>
                          <w:p w14:paraId="330C406D" w14:textId="781074FA" w:rsidR="00827164" w:rsidRDefault="00827164" w:rsidP="00894E89">
                            <w:pPr>
                              <w:spacing w:after="0" w:line="276" w:lineRule="auto"/>
                              <w:ind w:right="57"/>
                              <w:rPr>
                                <w:rFonts w:eastAsia="Calibri"/>
                                <w:b/>
                                <w:bCs/>
                                <w:i/>
                                <w:color w:val="auto"/>
                                <w:sz w:val="21"/>
                                <w:szCs w:val="21"/>
                                <w:lang w:eastAsia="en-US"/>
                              </w:rPr>
                            </w:pPr>
                          </w:p>
                          <w:p w14:paraId="2A64A3CA" w14:textId="71EC57B8" w:rsidR="00827164" w:rsidRDefault="00827164" w:rsidP="00894E89">
                            <w:pPr>
                              <w:spacing w:after="0" w:line="276" w:lineRule="auto"/>
                              <w:ind w:right="57"/>
                              <w:rPr>
                                <w:rFonts w:eastAsia="Calibri"/>
                                <w:b/>
                                <w:bCs/>
                                <w:i/>
                                <w:color w:val="auto"/>
                                <w:sz w:val="21"/>
                                <w:szCs w:val="21"/>
                                <w:lang w:eastAsia="en-US"/>
                              </w:rPr>
                            </w:pPr>
                          </w:p>
                          <w:p w14:paraId="4279778E" w14:textId="77777777" w:rsidR="00827164" w:rsidRDefault="00827164" w:rsidP="00212EDA">
                            <w:pPr>
                              <w:spacing w:after="0" w:line="276" w:lineRule="auto"/>
                              <w:ind w:left="57" w:right="57" w:firstLine="0"/>
                              <w:jc w:val="center"/>
                              <w:rPr>
                                <w:rFonts w:eastAsia="Calibri"/>
                                <w:b/>
                                <w:bCs/>
                                <w:color w:val="auto"/>
                                <w:sz w:val="24"/>
                                <w:szCs w:val="24"/>
                                <w:lang w:eastAsia="en-US"/>
                              </w:rPr>
                            </w:pPr>
                          </w:p>
                          <w:p w14:paraId="53139A97" w14:textId="4A874546" w:rsidR="00827164" w:rsidRDefault="00827164" w:rsidP="00212EDA">
                            <w:pPr>
                              <w:spacing w:after="0" w:line="276" w:lineRule="auto"/>
                              <w:ind w:left="57" w:right="57" w:firstLine="0"/>
                              <w:jc w:val="center"/>
                              <w:rPr>
                                <w:rFonts w:eastAsia="Calibri"/>
                                <w:b/>
                                <w:bCs/>
                                <w:color w:val="auto"/>
                                <w:sz w:val="24"/>
                                <w:szCs w:val="24"/>
                                <w:lang w:eastAsia="en-US"/>
                              </w:rPr>
                            </w:pPr>
                            <w:r w:rsidRPr="008F2D67">
                              <w:rPr>
                                <w:rFonts w:eastAsia="Calibri"/>
                                <w:b/>
                                <w:bCs/>
                                <w:color w:val="auto"/>
                                <w:sz w:val="24"/>
                                <w:szCs w:val="24"/>
                                <w:lang w:eastAsia="en-US"/>
                              </w:rPr>
                              <w:t>MINISTERE DE L’AGRICULTURE ET DE L’ELEVAGE</w:t>
                            </w:r>
                          </w:p>
                          <w:p w14:paraId="7573D6A6" w14:textId="77777777" w:rsidR="00827164" w:rsidRDefault="00827164" w:rsidP="00212EDA">
                            <w:pPr>
                              <w:spacing w:after="0" w:line="276" w:lineRule="auto"/>
                              <w:ind w:left="57" w:right="57" w:hanging="11"/>
                              <w:jc w:val="center"/>
                              <w:rPr>
                                <w:rFonts w:eastAsia="Calibri"/>
                                <w:b/>
                                <w:bCs/>
                                <w:color w:val="auto"/>
                                <w:sz w:val="24"/>
                                <w:szCs w:val="24"/>
                                <w:lang w:eastAsia="en-US"/>
                              </w:rPr>
                            </w:pPr>
                          </w:p>
                          <w:p w14:paraId="18206485" w14:textId="2BBA0A90" w:rsidR="00827164" w:rsidRPr="00D631FE" w:rsidRDefault="00827164" w:rsidP="00212EDA">
                            <w:pPr>
                              <w:spacing w:after="0" w:line="276" w:lineRule="auto"/>
                              <w:ind w:left="57" w:right="57" w:hanging="11"/>
                              <w:jc w:val="center"/>
                              <w:rPr>
                                <w:b/>
                                <w:bCs/>
                                <w:color w:val="auto"/>
                                <w:sz w:val="28"/>
                                <w:szCs w:val="28"/>
                              </w:rPr>
                            </w:pPr>
                            <w:r w:rsidRPr="00D631FE">
                              <w:rPr>
                                <w:b/>
                                <w:bCs/>
                                <w:color w:val="auto"/>
                                <w:sz w:val="28"/>
                                <w:szCs w:val="28"/>
                              </w:rPr>
                              <w:t xml:space="preserve">Projet d’Appui au Développement des filières Agricoles porteuses (Soja, Maïs) et à l’accès aux marchés en Guinée </w:t>
                            </w:r>
                            <w:r w:rsidRPr="00D631FE">
                              <w:rPr>
                                <w:rFonts w:eastAsia="Calibri"/>
                                <w:b/>
                                <w:bCs/>
                                <w:color w:val="auto"/>
                                <w:sz w:val="28"/>
                                <w:szCs w:val="28"/>
                              </w:rPr>
                              <w:t>(PADAMAG)</w:t>
                            </w:r>
                          </w:p>
                          <w:p w14:paraId="336074C6" w14:textId="77777777" w:rsidR="00827164" w:rsidRPr="008F2D67" w:rsidRDefault="00827164" w:rsidP="00212EDA">
                            <w:pPr>
                              <w:spacing w:after="0" w:line="276" w:lineRule="auto"/>
                              <w:ind w:left="57" w:right="57" w:firstLine="0"/>
                              <w:jc w:val="center"/>
                              <w:rPr>
                                <w:rFonts w:eastAsia="Calibri"/>
                                <w:b/>
                                <w:bCs/>
                                <w:color w:val="auto"/>
                                <w:sz w:val="24"/>
                                <w:szCs w:val="24"/>
                                <w:lang w:eastAsia="en-US"/>
                              </w:rPr>
                            </w:pPr>
                          </w:p>
                          <w:p w14:paraId="12EE17CC" w14:textId="77777777" w:rsidR="00827164" w:rsidRDefault="00827164" w:rsidP="00894E89">
                            <w:pPr>
                              <w:spacing w:after="0" w:line="276" w:lineRule="auto"/>
                              <w:ind w:right="57"/>
                              <w:rPr>
                                <w:rFonts w:eastAsia="Calibri"/>
                                <w:b/>
                                <w:bCs/>
                                <w:i/>
                                <w:color w:val="auto"/>
                                <w:sz w:val="21"/>
                                <w:szCs w:val="21"/>
                                <w:lang w:eastAsia="en-US"/>
                              </w:rPr>
                            </w:pPr>
                          </w:p>
                          <w:p w14:paraId="565AAADF" w14:textId="77777777" w:rsidR="00827164" w:rsidRDefault="00827164" w:rsidP="00894E89">
                            <w:pPr>
                              <w:spacing w:line="250" w:lineRule="auto"/>
                              <w:ind w:left="0" w:right="153" w:firstLine="0"/>
                              <w:rPr>
                                <w:b/>
                                <w:color w:val="0070C0"/>
                                <w:sz w:val="28"/>
                                <w:szCs w:val="28"/>
                              </w:rPr>
                            </w:pPr>
                          </w:p>
                          <w:p w14:paraId="7F5EC941" w14:textId="77777777" w:rsidR="00827164" w:rsidRDefault="00827164" w:rsidP="00894E89">
                            <w:pPr>
                              <w:spacing w:after="0" w:line="276" w:lineRule="auto"/>
                              <w:ind w:left="57" w:right="57"/>
                              <w:jc w:val="center"/>
                              <w:rPr>
                                <w:b/>
                                <w:bCs/>
                                <w:sz w:val="21"/>
                                <w:szCs w:val="21"/>
                              </w:rPr>
                            </w:pPr>
                            <w:r>
                              <w:rPr>
                                <w:noProof/>
                              </w:rPr>
                              <w:drawing>
                                <wp:inline distT="0" distB="0" distL="0" distR="0" wp14:anchorId="497E7057" wp14:editId="12A88E47">
                                  <wp:extent cx="7673340" cy="1064323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7673704" cy="10643235"/>
                                          </a:xfrm>
                                          <a:prstGeom prst="rect">
                                            <a:avLst/>
                                          </a:prstGeom>
                                        </pic:spPr>
                                      </pic:pic>
                                    </a:graphicData>
                                  </a:graphic>
                                </wp:inline>
                              </w:drawing>
                            </w:r>
                            <w:r>
                              <w:rPr>
                                <w:b/>
                                <w:bCs/>
                                <w:sz w:val="21"/>
                                <w:szCs w:val="21"/>
                              </w:rPr>
                              <w:t>REPUBLIQUE DE GUINEE</w:t>
                            </w:r>
                          </w:p>
                          <w:p w14:paraId="725BCC07" w14:textId="77777777" w:rsidR="00827164" w:rsidRDefault="00827164" w:rsidP="00894E89">
                            <w:pPr>
                              <w:spacing w:after="0" w:line="276" w:lineRule="auto"/>
                              <w:ind w:left="57" w:right="57"/>
                              <w:jc w:val="center"/>
                              <w:rPr>
                                <w:b/>
                                <w:bCs/>
                                <w:sz w:val="21"/>
                                <w:szCs w:val="21"/>
                              </w:rPr>
                            </w:pPr>
                            <w:r>
                              <w:rPr>
                                <w:b/>
                                <w:bCs/>
                                <w:sz w:val="21"/>
                                <w:szCs w:val="21"/>
                              </w:rPr>
                              <w:t>******************</w:t>
                            </w:r>
                          </w:p>
                          <w:p w14:paraId="46AF2DD7" w14:textId="77777777" w:rsidR="00827164" w:rsidRDefault="00827164" w:rsidP="00894E89">
                            <w:pPr>
                              <w:spacing w:after="0" w:line="276" w:lineRule="auto"/>
                              <w:ind w:left="57" w:right="57" w:firstLine="0"/>
                              <w:jc w:val="center"/>
                              <w:rPr>
                                <w:rFonts w:eastAsia="Calibri"/>
                                <w:b/>
                                <w:bCs/>
                                <w:i/>
                                <w:color w:val="auto"/>
                                <w:sz w:val="21"/>
                                <w:szCs w:val="21"/>
                                <w:lang w:eastAsia="en-US"/>
                              </w:rPr>
                            </w:pPr>
                            <w:r>
                              <w:rPr>
                                <w:b/>
                                <w:bCs/>
                                <w:i/>
                                <w:color w:val="FF0000"/>
                                <w:sz w:val="21"/>
                                <w:szCs w:val="21"/>
                              </w:rPr>
                              <w:t>Travail</w:t>
                            </w:r>
                            <w:r>
                              <w:rPr>
                                <w:b/>
                                <w:bCs/>
                                <w:i/>
                                <w:sz w:val="21"/>
                                <w:szCs w:val="21"/>
                              </w:rPr>
                              <w:t xml:space="preserve"> - </w:t>
                            </w:r>
                            <w:r>
                              <w:rPr>
                                <w:b/>
                                <w:bCs/>
                                <w:i/>
                                <w:color w:val="FFFF00"/>
                                <w:sz w:val="21"/>
                                <w:szCs w:val="21"/>
                              </w:rPr>
                              <w:t>Justice</w:t>
                            </w:r>
                            <w:r>
                              <w:rPr>
                                <w:b/>
                                <w:bCs/>
                                <w:i/>
                                <w:sz w:val="21"/>
                                <w:szCs w:val="21"/>
                              </w:rPr>
                              <w:t xml:space="preserve"> – </w:t>
                            </w:r>
                            <w:r>
                              <w:rPr>
                                <w:b/>
                                <w:bCs/>
                                <w:i/>
                                <w:color w:val="00B050"/>
                                <w:sz w:val="21"/>
                                <w:szCs w:val="21"/>
                              </w:rPr>
                              <w:t>Solidarité</w:t>
                            </w:r>
                          </w:p>
                          <w:p w14:paraId="5E1080B7" w14:textId="77777777" w:rsidR="00827164" w:rsidRPr="00894E89" w:rsidRDefault="00827164" w:rsidP="00894E89">
                            <w:pPr>
                              <w:spacing w:line="250" w:lineRule="auto"/>
                              <w:ind w:left="0" w:right="153" w:firstLine="0"/>
                              <w:rPr>
                                <w:b/>
                                <w:color w:val="0070C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13FF6" id="_x0000_t202" coordsize="21600,21600" o:spt="202" path="m,l,21600r21600,l21600,xe">
                <v:stroke joinstyle="miter"/>
                <v:path gradientshapeok="t" o:connecttype="rect"/>
              </v:shapetype>
              <v:shape id="Zone de texte 9" o:spid="_x0000_s1026" type="#_x0000_t202" style="position:absolute;left:0;text-align:left;margin-left:-33.85pt;margin-top:.55pt;width:346pt;height:24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" filled="f" stroked="f">
                <v:textbox>
                  <w:txbxContent>
                    <w:p w14:paraId="59128457" w14:textId="7D0181EC" w:rsidR="00827164" w:rsidRDefault="00827164" w:rsidP="00315924">
                      <w:pPr>
                        <w:spacing w:line="250" w:lineRule="auto"/>
                        <w:ind w:left="0" w:right="153" w:firstLine="0"/>
                        <w:jc w:val="center"/>
                        <w:rPr>
                          <w:b/>
                          <w:color w:val="0070C0"/>
                          <w:sz w:val="28"/>
                          <w:szCs w:val="28"/>
                        </w:rPr>
                      </w:pPr>
                      <w:r w:rsidRPr="00894E89">
                        <w:rPr>
                          <w:b/>
                          <w:color w:val="0070C0"/>
                          <w:sz w:val="28"/>
                          <w:szCs w:val="28"/>
                        </w:rPr>
                        <w:t>REPUBLIQUE DE GUINEE</w:t>
                      </w:r>
                    </w:p>
                    <w:p w14:paraId="6FD2CD90" w14:textId="3DE22F19" w:rsidR="00827164" w:rsidRDefault="00827164" w:rsidP="00315924">
                      <w:pPr>
                        <w:spacing w:after="0" w:line="276" w:lineRule="auto"/>
                        <w:ind w:left="57" w:right="57"/>
                        <w:jc w:val="center"/>
                        <w:rPr>
                          <w:b/>
                          <w:bCs/>
                          <w:sz w:val="21"/>
                          <w:szCs w:val="21"/>
                        </w:rPr>
                      </w:pPr>
                      <w:r>
                        <w:rPr>
                          <w:b/>
                          <w:bCs/>
                          <w:sz w:val="21"/>
                          <w:szCs w:val="21"/>
                        </w:rPr>
                        <w:t>******************</w:t>
                      </w:r>
                    </w:p>
                    <w:p w14:paraId="6F5A08A5" w14:textId="2935AF5F" w:rsidR="00827164" w:rsidRPr="00315924" w:rsidRDefault="00827164" w:rsidP="00315924">
                      <w:pPr>
                        <w:spacing w:after="0" w:line="276" w:lineRule="auto"/>
                        <w:ind w:right="57"/>
                        <w:jc w:val="center"/>
                        <w:rPr>
                          <w:b/>
                          <w:bCs/>
                          <w:iCs/>
                          <w:color w:val="00B050"/>
                          <w:sz w:val="21"/>
                          <w:szCs w:val="21"/>
                        </w:rPr>
                      </w:pPr>
                      <w:r w:rsidRPr="00315924">
                        <w:rPr>
                          <w:b/>
                          <w:bCs/>
                          <w:iCs/>
                          <w:color w:val="FF0000"/>
                          <w:sz w:val="21"/>
                          <w:szCs w:val="21"/>
                        </w:rPr>
                        <w:t>Travail</w:t>
                      </w:r>
                      <w:r w:rsidRPr="00315924">
                        <w:rPr>
                          <w:b/>
                          <w:bCs/>
                          <w:iCs/>
                          <w:sz w:val="21"/>
                          <w:szCs w:val="21"/>
                        </w:rPr>
                        <w:t xml:space="preserve"> - </w:t>
                      </w:r>
                      <w:r w:rsidRPr="00315924">
                        <w:rPr>
                          <w:b/>
                          <w:bCs/>
                          <w:iCs/>
                          <w:color w:val="FFFF00"/>
                          <w:sz w:val="21"/>
                          <w:szCs w:val="21"/>
                        </w:rPr>
                        <w:t>Justice</w:t>
                      </w:r>
                      <w:r w:rsidRPr="00315924">
                        <w:rPr>
                          <w:b/>
                          <w:bCs/>
                          <w:iCs/>
                          <w:sz w:val="21"/>
                          <w:szCs w:val="21"/>
                        </w:rPr>
                        <w:t xml:space="preserve"> – </w:t>
                      </w:r>
                      <w:r w:rsidRPr="00315924">
                        <w:rPr>
                          <w:b/>
                          <w:bCs/>
                          <w:iCs/>
                          <w:color w:val="00B050"/>
                          <w:sz w:val="21"/>
                          <w:szCs w:val="21"/>
                        </w:rPr>
                        <w:t>Solidarité</w:t>
                      </w:r>
                    </w:p>
                    <w:p w14:paraId="6ABCBF05" w14:textId="65F914C8" w:rsidR="00827164" w:rsidRDefault="00827164" w:rsidP="00894E89">
                      <w:pPr>
                        <w:spacing w:after="0" w:line="276" w:lineRule="auto"/>
                        <w:ind w:right="57"/>
                        <w:rPr>
                          <w:rFonts w:eastAsia="Calibri"/>
                          <w:b/>
                          <w:bCs/>
                          <w:i/>
                          <w:color w:val="auto"/>
                          <w:sz w:val="21"/>
                          <w:szCs w:val="21"/>
                          <w:lang w:eastAsia="en-US"/>
                        </w:rPr>
                      </w:pPr>
                    </w:p>
                    <w:p w14:paraId="1F9F2110" w14:textId="36C42593" w:rsidR="00827164" w:rsidRDefault="00827164" w:rsidP="00894E89">
                      <w:pPr>
                        <w:spacing w:after="0" w:line="276" w:lineRule="auto"/>
                        <w:ind w:right="57"/>
                        <w:rPr>
                          <w:rFonts w:eastAsia="Calibri"/>
                          <w:b/>
                          <w:bCs/>
                          <w:i/>
                          <w:color w:val="auto"/>
                          <w:sz w:val="21"/>
                          <w:szCs w:val="21"/>
                          <w:lang w:eastAsia="en-US"/>
                        </w:rPr>
                      </w:pPr>
                    </w:p>
                    <w:p w14:paraId="1DE24C2D" w14:textId="0D9110AD" w:rsidR="00827164" w:rsidRDefault="00827164" w:rsidP="00894E89">
                      <w:pPr>
                        <w:spacing w:after="0" w:line="276" w:lineRule="auto"/>
                        <w:ind w:right="57"/>
                        <w:rPr>
                          <w:rFonts w:eastAsia="Calibri"/>
                          <w:b/>
                          <w:bCs/>
                          <w:i/>
                          <w:color w:val="auto"/>
                          <w:sz w:val="21"/>
                          <w:szCs w:val="21"/>
                          <w:lang w:eastAsia="en-US"/>
                        </w:rPr>
                      </w:pPr>
                    </w:p>
                    <w:p w14:paraId="1139646A" w14:textId="61CDE663" w:rsidR="00827164" w:rsidRDefault="00827164" w:rsidP="00894E89">
                      <w:pPr>
                        <w:spacing w:after="0" w:line="276" w:lineRule="auto"/>
                        <w:ind w:right="57"/>
                        <w:rPr>
                          <w:rFonts w:eastAsia="Calibri"/>
                          <w:b/>
                          <w:bCs/>
                          <w:i/>
                          <w:color w:val="auto"/>
                          <w:sz w:val="21"/>
                          <w:szCs w:val="21"/>
                          <w:lang w:eastAsia="en-US"/>
                        </w:rPr>
                      </w:pPr>
                    </w:p>
                    <w:p w14:paraId="330C406D" w14:textId="781074FA" w:rsidR="00827164" w:rsidRDefault="00827164" w:rsidP="00894E89">
                      <w:pPr>
                        <w:spacing w:after="0" w:line="276" w:lineRule="auto"/>
                        <w:ind w:right="57"/>
                        <w:rPr>
                          <w:rFonts w:eastAsia="Calibri"/>
                          <w:b/>
                          <w:bCs/>
                          <w:i/>
                          <w:color w:val="auto"/>
                          <w:sz w:val="21"/>
                          <w:szCs w:val="21"/>
                          <w:lang w:eastAsia="en-US"/>
                        </w:rPr>
                      </w:pPr>
                    </w:p>
                    <w:p w14:paraId="2A64A3CA" w14:textId="71EC57B8" w:rsidR="00827164" w:rsidRDefault="00827164" w:rsidP="00894E89">
                      <w:pPr>
                        <w:spacing w:after="0" w:line="276" w:lineRule="auto"/>
                        <w:ind w:right="57"/>
                        <w:rPr>
                          <w:rFonts w:eastAsia="Calibri"/>
                          <w:b/>
                          <w:bCs/>
                          <w:i/>
                          <w:color w:val="auto"/>
                          <w:sz w:val="21"/>
                          <w:szCs w:val="21"/>
                          <w:lang w:eastAsia="en-US"/>
                        </w:rPr>
                      </w:pPr>
                    </w:p>
                    <w:p w14:paraId="4279778E" w14:textId="77777777" w:rsidR="00827164" w:rsidRDefault="00827164" w:rsidP="00212EDA">
                      <w:pPr>
                        <w:spacing w:after="0" w:line="276" w:lineRule="auto"/>
                        <w:ind w:left="57" w:right="57" w:firstLine="0"/>
                        <w:jc w:val="center"/>
                        <w:rPr>
                          <w:rFonts w:eastAsia="Calibri"/>
                          <w:b/>
                          <w:bCs/>
                          <w:color w:val="auto"/>
                          <w:sz w:val="24"/>
                          <w:szCs w:val="24"/>
                          <w:lang w:eastAsia="en-US"/>
                        </w:rPr>
                      </w:pPr>
                    </w:p>
                    <w:p w14:paraId="53139A97" w14:textId="4A874546" w:rsidR="00827164" w:rsidRDefault="00827164" w:rsidP="00212EDA">
                      <w:pPr>
                        <w:spacing w:after="0" w:line="276" w:lineRule="auto"/>
                        <w:ind w:left="57" w:right="57" w:firstLine="0"/>
                        <w:jc w:val="center"/>
                        <w:rPr>
                          <w:rFonts w:eastAsia="Calibri"/>
                          <w:b/>
                          <w:bCs/>
                          <w:color w:val="auto"/>
                          <w:sz w:val="24"/>
                          <w:szCs w:val="24"/>
                          <w:lang w:eastAsia="en-US"/>
                        </w:rPr>
                      </w:pPr>
                      <w:r w:rsidRPr="008F2D67">
                        <w:rPr>
                          <w:rFonts w:eastAsia="Calibri"/>
                          <w:b/>
                          <w:bCs/>
                          <w:color w:val="auto"/>
                          <w:sz w:val="24"/>
                          <w:szCs w:val="24"/>
                          <w:lang w:eastAsia="en-US"/>
                        </w:rPr>
                        <w:t>MINISTERE DE L’AGRICULTURE ET DE L’ELEVAGE</w:t>
                      </w:r>
                    </w:p>
                    <w:p w14:paraId="7573D6A6" w14:textId="77777777" w:rsidR="00827164" w:rsidRDefault="00827164" w:rsidP="00212EDA">
                      <w:pPr>
                        <w:spacing w:after="0" w:line="276" w:lineRule="auto"/>
                        <w:ind w:left="57" w:right="57" w:hanging="11"/>
                        <w:jc w:val="center"/>
                        <w:rPr>
                          <w:rFonts w:eastAsia="Calibri"/>
                          <w:b/>
                          <w:bCs/>
                          <w:color w:val="auto"/>
                          <w:sz w:val="24"/>
                          <w:szCs w:val="24"/>
                          <w:lang w:eastAsia="en-US"/>
                        </w:rPr>
                      </w:pPr>
                    </w:p>
                    <w:p w14:paraId="18206485" w14:textId="2BBA0A90" w:rsidR="00827164" w:rsidRPr="00D631FE" w:rsidRDefault="00827164" w:rsidP="00212EDA">
                      <w:pPr>
                        <w:spacing w:after="0" w:line="276" w:lineRule="auto"/>
                        <w:ind w:left="57" w:right="57" w:hanging="11"/>
                        <w:jc w:val="center"/>
                        <w:rPr>
                          <w:b/>
                          <w:bCs/>
                          <w:color w:val="auto"/>
                          <w:sz w:val="28"/>
                          <w:szCs w:val="28"/>
                        </w:rPr>
                      </w:pPr>
                      <w:r w:rsidRPr="00D631FE">
                        <w:rPr>
                          <w:b/>
                          <w:bCs/>
                          <w:color w:val="auto"/>
                          <w:sz w:val="28"/>
                          <w:szCs w:val="28"/>
                        </w:rPr>
                        <w:t xml:space="preserve">Projet d’Appui au Développement des filières Agricoles porteuses (Soja, Maïs) et à l’accès aux marchés en Guinée </w:t>
                      </w:r>
                      <w:r w:rsidRPr="00D631FE">
                        <w:rPr>
                          <w:rFonts w:eastAsia="Calibri"/>
                          <w:b/>
                          <w:bCs/>
                          <w:color w:val="auto"/>
                          <w:sz w:val="28"/>
                          <w:szCs w:val="28"/>
                        </w:rPr>
                        <w:t>(PADAMAG)</w:t>
                      </w:r>
                    </w:p>
                    <w:p w14:paraId="336074C6" w14:textId="77777777" w:rsidR="00827164" w:rsidRPr="008F2D67" w:rsidRDefault="00827164" w:rsidP="00212EDA">
                      <w:pPr>
                        <w:spacing w:after="0" w:line="276" w:lineRule="auto"/>
                        <w:ind w:left="57" w:right="57" w:firstLine="0"/>
                        <w:jc w:val="center"/>
                        <w:rPr>
                          <w:rFonts w:eastAsia="Calibri"/>
                          <w:b/>
                          <w:bCs/>
                          <w:color w:val="auto"/>
                          <w:sz w:val="24"/>
                          <w:szCs w:val="24"/>
                          <w:lang w:eastAsia="en-US"/>
                        </w:rPr>
                      </w:pPr>
                    </w:p>
                    <w:p w14:paraId="12EE17CC" w14:textId="77777777" w:rsidR="00827164" w:rsidRDefault="00827164" w:rsidP="00894E89">
                      <w:pPr>
                        <w:spacing w:after="0" w:line="276" w:lineRule="auto"/>
                        <w:ind w:right="57"/>
                        <w:rPr>
                          <w:rFonts w:eastAsia="Calibri"/>
                          <w:b/>
                          <w:bCs/>
                          <w:i/>
                          <w:color w:val="auto"/>
                          <w:sz w:val="21"/>
                          <w:szCs w:val="21"/>
                          <w:lang w:eastAsia="en-US"/>
                        </w:rPr>
                      </w:pPr>
                    </w:p>
                    <w:p w14:paraId="565AAADF" w14:textId="77777777" w:rsidR="00827164" w:rsidRDefault="00827164" w:rsidP="00894E89">
                      <w:pPr>
                        <w:spacing w:line="250" w:lineRule="auto"/>
                        <w:ind w:left="0" w:right="153" w:firstLine="0"/>
                        <w:rPr>
                          <w:b/>
                          <w:color w:val="0070C0"/>
                          <w:sz w:val="28"/>
                          <w:szCs w:val="28"/>
                        </w:rPr>
                      </w:pPr>
                    </w:p>
                    <w:p w14:paraId="7F5EC941" w14:textId="77777777" w:rsidR="00827164" w:rsidRDefault="00827164" w:rsidP="00894E89">
                      <w:pPr>
                        <w:spacing w:after="0" w:line="276" w:lineRule="auto"/>
                        <w:ind w:left="57" w:right="57"/>
                        <w:jc w:val="center"/>
                        <w:rPr>
                          <w:b/>
                          <w:bCs/>
                          <w:sz w:val="21"/>
                          <w:szCs w:val="21"/>
                        </w:rPr>
                      </w:pPr>
                      <w:r>
                        <w:rPr>
                          <w:noProof/>
                        </w:rPr>
                        <w:drawing>
                          <wp:inline distT="0" distB="0" distL="0" distR="0" wp14:anchorId="497E7057" wp14:editId="12A88E47">
                            <wp:extent cx="7673340" cy="1064323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7673704" cy="10643235"/>
                                    </a:xfrm>
                                    <a:prstGeom prst="rect">
                                      <a:avLst/>
                                    </a:prstGeom>
                                  </pic:spPr>
                                </pic:pic>
                              </a:graphicData>
                            </a:graphic>
                          </wp:inline>
                        </w:drawing>
                      </w:r>
                      <w:r>
                        <w:rPr>
                          <w:b/>
                          <w:bCs/>
                          <w:sz w:val="21"/>
                          <w:szCs w:val="21"/>
                        </w:rPr>
                        <w:t>REPUBLIQUE DE GUINEE</w:t>
                      </w:r>
                    </w:p>
                    <w:p w14:paraId="725BCC07" w14:textId="77777777" w:rsidR="00827164" w:rsidRDefault="00827164" w:rsidP="00894E89">
                      <w:pPr>
                        <w:spacing w:after="0" w:line="276" w:lineRule="auto"/>
                        <w:ind w:left="57" w:right="57"/>
                        <w:jc w:val="center"/>
                        <w:rPr>
                          <w:b/>
                          <w:bCs/>
                          <w:sz w:val="21"/>
                          <w:szCs w:val="21"/>
                        </w:rPr>
                      </w:pPr>
                      <w:r>
                        <w:rPr>
                          <w:b/>
                          <w:bCs/>
                          <w:sz w:val="21"/>
                          <w:szCs w:val="21"/>
                        </w:rPr>
                        <w:t>******************</w:t>
                      </w:r>
                    </w:p>
                    <w:p w14:paraId="46AF2DD7" w14:textId="77777777" w:rsidR="00827164" w:rsidRDefault="00827164" w:rsidP="00894E89">
                      <w:pPr>
                        <w:spacing w:after="0" w:line="276" w:lineRule="auto"/>
                        <w:ind w:left="57" w:right="57" w:firstLine="0"/>
                        <w:jc w:val="center"/>
                        <w:rPr>
                          <w:rFonts w:eastAsia="Calibri"/>
                          <w:b/>
                          <w:bCs/>
                          <w:i/>
                          <w:color w:val="auto"/>
                          <w:sz w:val="21"/>
                          <w:szCs w:val="21"/>
                          <w:lang w:eastAsia="en-US"/>
                        </w:rPr>
                      </w:pPr>
                      <w:r>
                        <w:rPr>
                          <w:b/>
                          <w:bCs/>
                          <w:i/>
                          <w:color w:val="FF0000"/>
                          <w:sz w:val="21"/>
                          <w:szCs w:val="21"/>
                        </w:rPr>
                        <w:t>Travail</w:t>
                      </w:r>
                      <w:r>
                        <w:rPr>
                          <w:b/>
                          <w:bCs/>
                          <w:i/>
                          <w:sz w:val="21"/>
                          <w:szCs w:val="21"/>
                        </w:rPr>
                        <w:t xml:space="preserve"> - </w:t>
                      </w:r>
                      <w:r>
                        <w:rPr>
                          <w:b/>
                          <w:bCs/>
                          <w:i/>
                          <w:color w:val="FFFF00"/>
                          <w:sz w:val="21"/>
                          <w:szCs w:val="21"/>
                        </w:rPr>
                        <w:t>Justice</w:t>
                      </w:r>
                      <w:r>
                        <w:rPr>
                          <w:b/>
                          <w:bCs/>
                          <w:i/>
                          <w:sz w:val="21"/>
                          <w:szCs w:val="21"/>
                        </w:rPr>
                        <w:t xml:space="preserve"> – </w:t>
                      </w:r>
                      <w:r>
                        <w:rPr>
                          <w:b/>
                          <w:bCs/>
                          <w:i/>
                          <w:color w:val="00B050"/>
                          <w:sz w:val="21"/>
                          <w:szCs w:val="21"/>
                        </w:rPr>
                        <w:t>Solidarité</w:t>
                      </w:r>
                    </w:p>
                    <w:p w14:paraId="5E1080B7" w14:textId="77777777" w:rsidR="00827164" w:rsidRPr="00894E89" w:rsidRDefault="00827164" w:rsidP="00894E89">
                      <w:pPr>
                        <w:spacing w:line="250" w:lineRule="auto"/>
                        <w:ind w:left="0" w:right="153" w:firstLine="0"/>
                        <w:rPr>
                          <w:b/>
                          <w:color w:val="0070C0"/>
                          <w:sz w:val="32"/>
                          <w:szCs w:val="32"/>
                        </w:rPr>
                      </w:pPr>
                    </w:p>
                  </w:txbxContent>
                </v:textbox>
                <w10:wrap type="through"/>
              </v:shape>
            </w:pict>
          </mc:Fallback>
        </mc:AlternateContent>
      </w:r>
    </w:p>
    <w:p w14:paraId="73A595BA" w14:textId="170DC947" w:rsidR="00982B0E" w:rsidRDefault="00982B0E">
      <w:pPr>
        <w:spacing w:after="0" w:line="276" w:lineRule="auto"/>
        <w:ind w:left="57" w:right="57"/>
        <w:jc w:val="center"/>
        <w:rPr>
          <w:b/>
          <w:bCs/>
          <w:sz w:val="21"/>
          <w:szCs w:val="21"/>
        </w:rPr>
      </w:pPr>
    </w:p>
    <w:p w14:paraId="326DE593" w14:textId="1080AB02" w:rsidR="00982B0E" w:rsidRDefault="00982B0E" w:rsidP="00212EDA">
      <w:pPr>
        <w:spacing w:after="0" w:line="276" w:lineRule="auto"/>
        <w:ind w:left="57" w:right="57"/>
        <w:rPr>
          <w:b/>
          <w:bCs/>
          <w:sz w:val="21"/>
          <w:szCs w:val="21"/>
        </w:rPr>
      </w:pPr>
    </w:p>
    <w:p w14:paraId="38A73006" w14:textId="6893AA2F" w:rsidR="00982B0E" w:rsidRDefault="00982B0E">
      <w:pPr>
        <w:spacing w:after="0" w:line="276" w:lineRule="auto"/>
        <w:ind w:left="57" w:right="57" w:firstLine="0"/>
        <w:jc w:val="center"/>
        <w:rPr>
          <w:rFonts w:eastAsia="Calibri"/>
          <w:b/>
          <w:bCs/>
          <w:color w:val="auto"/>
          <w:sz w:val="21"/>
          <w:szCs w:val="21"/>
          <w:lang w:eastAsia="en-US"/>
        </w:rPr>
      </w:pPr>
    </w:p>
    <w:p w14:paraId="00EA35DE" w14:textId="0ABFA3F2" w:rsidR="00982B0E" w:rsidRDefault="00894E89">
      <w:pPr>
        <w:spacing w:after="0" w:line="276" w:lineRule="auto"/>
        <w:ind w:left="57" w:right="57" w:firstLine="0"/>
        <w:jc w:val="center"/>
        <w:rPr>
          <w:rFonts w:eastAsia="Calibri"/>
          <w:b/>
          <w:bCs/>
          <w:color w:val="auto"/>
          <w:sz w:val="21"/>
          <w:szCs w:val="21"/>
          <w:lang w:eastAsia="en-US"/>
        </w:rPr>
      </w:pPr>
      <w:r w:rsidRPr="00894E89">
        <w:rPr>
          <w:noProof/>
          <w:sz w:val="32"/>
          <w:szCs w:val="32"/>
        </w:rPr>
        <w:drawing>
          <wp:anchor distT="0" distB="0" distL="114300" distR="114300" simplePos="0" relativeHeight="251648512" behindDoc="0" locked="0" layoutInCell="1" allowOverlap="1" wp14:anchorId="156671C1" wp14:editId="41059AF5">
            <wp:simplePos x="0" y="0"/>
            <wp:positionH relativeFrom="column">
              <wp:posOffset>1119505</wp:posOffset>
            </wp:positionH>
            <wp:positionV relativeFrom="paragraph">
              <wp:posOffset>25400</wp:posOffset>
            </wp:positionV>
            <wp:extent cx="1085850" cy="908050"/>
            <wp:effectExtent l="0" t="0" r="0" b="6350"/>
            <wp:wrapThrough wrapText="bothSides">
              <wp:wrapPolygon edited="0">
                <wp:start x="4547" y="0"/>
                <wp:lineTo x="1895" y="4531"/>
                <wp:lineTo x="1516" y="7703"/>
                <wp:lineTo x="0" y="12688"/>
                <wp:lineTo x="0" y="19032"/>
                <wp:lineTo x="4547" y="21298"/>
                <wp:lineTo x="17053" y="21298"/>
                <wp:lineTo x="21221" y="19032"/>
                <wp:lineTo x="21221" y="12235"/>
                <wp:lineTo x="19705" y="4531"/>
                <wp:lineTo x="17432" y="0"/>
                <wp:lineTo x="4547" y="0"/>
              </wp:wrapPolygon>
            </wp:wrapThrough>
            <wp:docPr id="1027" name="Picture 46"/>
            <wp:cNvGraphicFramePr/>
            <a:graphic xmlns:a="http://schemas.openxmlformats.org/drawingml/2006/main">
              <a:graphicData uri="http://schemas.openxmlformats.org/drawingml/2006/picture">
                <pic:pic xmlns:pic="http://schemas.openxmlformats.org/drawingml/2006/picture">
                  <pic:nvPicPr>
                    <pic:cNvPr id="1027" name="Picture 46"/>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1085850" cy="908050"/>
                    </a:xfrm>
                    <a:prstGeom prst="rect">
                      <a:avLst/>
                    </a:prstGeom>
                  </pic:spPr>
                </pic:pic>
              </a:graphicData>
            </a:graphic>
            <wp14:sizeRelH relativeFrom="margin">
              <wp14:pctWidth>0</wp14:pctWidth>
            </wp14:sizeRelH>
            <wp14:sizeRelV relativeFrom="margin">
              <wp14:pctHeight>0</wp14:pctHeight>
            </wp14:sizeRelV>
          </wp:anchor>
        </w:drawing>
      </w:r>
    </w:p>
    <w:p w14:paraId="34213767" w14:textId="5E470148" w:rsidR="00982B0E" w:rsidRDefault="00982B0E">
      <w:pPr>
        <w:spacing w:after="0" w:line="276" w:lineRule="auto"/>
        <w:ind w:left="57" w:right="57" w:firstLine="0"/>
        <w:jc w:val="center"/>
        <w:rPr>
          <w:rFonts w:eastAsia="Calibri"/>
          <w:b/>
          <w:bCs/>
          <w:color w:val="auto"/>
          <w:sz w:val="21"/>
          <w:szCs w:val="21"/>
          <w:lang w:eastAsia="en-US"/>
        </w:rPr>
      </w:pPr>
    </w:p>
    <w:p w14:paraId="79573545" w14:textId="31BC7B38" w:rsidR="00982B0E" w:rsidRDefault="00982B0E">
      <w:pPr>
        <w:spacing w:after="0" w:line="276" w:lineRule="auto"/>
        <w:ind w:left="57" w:right="57" w:firstLine="0"/>
        <w:jc w:val="center"/>
        <w:rPr>
          <w:rFonts w:eastAsia="Calibri"/>
          <w:b/>
          <w:bCs/>
          <w:color w:val="auto"/>
          <w:sz w:val="21"/>
          <w:szCs w:val="21"/>
          <w:lang w:eastAsia="en-US"/>
        </w:rPr>
      </w:pPr>
    </w:p>
    <w:p w14:paraId="21A38F04" w14:textId="77777777" w:rsidR="00982B0E" w:rsidRDefault="00982B0E">
      <w:pPr>
        <w:spacing w:after="0" w:line="276" w:lineRule="auto"/>
        <w:ind w:left="57" w:right="57" w:firstLine="0"/>
        <w:jc w:val="center"/>
        <w:rPr>
          <w:rFonts w:eastAsia="Calibri"/>
          <w:b/>
          <w:bCs/>
          <w:color w:val="auto"/>
          <w:sz w:val="21"/>
          <w:szCs w:val="21"/>
          <w:lang w:eastAsia="en-US"/>
        </w:rPr>
      </w:pPr>
    </w:p>
    <w:p w14:paraId="1AB260C0" w14:textId="4A3880AC" w:rsidR="00982B0E" w:rsidRDefault="00982B0E">
      <w:pPr>
        <w:spacing w:after="0" w:line="276" w:lineRule="auto"/>
        <w:ind w:left="57" w:right="57" w:firstLine="0"/>
        <w:jc w:val="center"/>
        <w:rPr>
          <w:rFonts w:eastAsia="Calibri"/>
          <w:b/>
          <w:bCs/>
          <w:color w:val="auto"/>
          <w:sz w:val="21"/>
          <w:szCs w:val="21"/>
          <w:lang w:eastAsia="en-US"/>
        </w:rPr>
      </w:pPr>
    </w:p>
    <w:p w14:paraId="4836667D" w14:textId="77777777" w:rsidR="00982B0E" w:rsidRDefault="00982B0E">
      <w:pPr>
        <w:spacing w:after="0" w:line="276" w:lineRule="auto"/>
        <w:ind w:left="0" w:right="57" w:firstLine="0"/>
        <w:jc w:val="center"/>
        <w:rPr>
          <w:rFonts w:eastAsia="Calibri"/>
          <w:b/>
          <w:bCs/>
          <w:color w:val="auto"/>
          <w:sz w:val="21"/>
          <w:szCs w:val="21"/>
          <w:lang w:eastAsia="en-US"/>
        </w:rPr>
      </w:pPr>
    </w:p>
    <w:p w14:paraId="1B55A410" w14:textId="77777777" w:rsidR="00982B0E" w:rsidRPr="008F2D67" w:rsidRDefault="00982B0E">
      <w:pPr>
        <w:spacing w:after="0" w:line="276" w:lineRule="auto"/>
        <w:ind w:left="57" w:right="57" w:firstLine="0"/>
        <w:jc w:val="center"/>
        <w:rPr>
          <w:rFonts w:eastAsia="Calibri"/>
          <w:color w:val="auto"/>
          <w:sz w:val="24"/>
          <w:szCs w:val="24"/>
          <w:lang w:eastAsia="en-US"/>
        </w:rPr>
      </w:pPr>
    </w:p>
    <w:p w14:paraId="3C0E655D" w14:textId="77777777" w:rsidR="00982B0E" w:rsidRPr="008F2D67" w:rsidRDefault="00982B0E">
      <w:pPr>
        <w:spacing w:after="0" w:line="276" w:lineRule="auto"/>
        <w:ind w:left="57" w:right="57" w:hanging="11"/>
        <w:jc w:val="center"/>
        <w:rPr>
          <w:b/>
          <w:bCs/>
          <w:color w:val="auto"/>
          <w:sz w:val="24"/>
          <w:szCs w:val="24"/>
        </w:rPr>
      </w:pPr>
      <w:bookmarkStart w:id="4" w:name="_Hlk67848795"/>
    </w:p>
    <w:p w14:paraId="0F536A25" w14:textId="3E097E66" w:rsidR="00982B0E" w:rsidRPr="008F2D67" w:rsidRDefault="00982B0E">
      <w:pPr>
        <w:spacing w:after="0" w:line="276" w:lineRule="auto"/>
        <w:ind w:left="57" w:right="57" w:hanging="11"/>
        <w:jc w:val="center"/>
        <w:rPr>
          <w:noProof/>
          <w:sz w:val="24"/>
          <w:szCs w:val="24"/>
        </w:rPr>
      </w:pPr>
    </w:p>
    <w:p w14:paraId="0E1BBA40" w14:textId="1A1CA689" w:rsidR="00982B0E" w:rsidRDefault="00982B0E">
      <w:pPr>
        <w:spacing w:after="0" w:line="276" w:lineRule="auto"/>
        <w:ind w:left="57" w:right="57" w:hanging="11"/>
        <w:jc w:val="center"/>
        <w:rPr>
          <w:noProof/>
          <w:sz w:val="21"/>
          <w:szCs w:val="21"/>
        </w:rPr>
      </w:pPr>
    </w:p>
    <w:p w14:paraId="58C4F48D" w14:textId="2A911CFA" w:rsidR="00982B0E" w:rsidRDefault="00982B0E">
      <w:pPr>
        <w:spacing w:after="0" w:line="276" w:lineRule="auto"/>
        <w:ind w:left="57" w:right="57" w:hanging="11"/>
        <w:jc w:val="center"/>
        <w:rPr>
          <w:noProof/>
          <w:sz w:val="21"/>
          <w:szCs w:val="21"/>
        </w:rPr>
      </w:pPr>
    </w:p>
    <w:bookmarkEnd w:id="4"/>
    <w:p w14:paraId="6DE6DFE3" w14:textId="1F8D423C" w:rsidR="00982B0E" w:rsidRDefault="00982B0E">
      <w:pPr>
        <w:spacing w:after="0" w:line="276" w:lineRule="auto"/>
        <w:ind w:left="57" w:right="57" w:firstLine="0"/>
        <w:jc w:val="center"/>
        <w:rPr>
          <w:b/>
          <w:bCs/>
          <w:color w:val="auto"/>
          <w:sz w:val="21"/>
          <w:szCs w:val="21"/>
        </w:rPr>
      </w:pPr>
    </w:p>
    <w:p w14:paraId="4D280173" w14:textId="5D815BB6" w:rsidR="00982B0E" w:rsidRDefault="00982B0E">
      <w:pPr>
        <w:spacing w:after="0" w:line="276" w:lineRule="auto"/>
        <w:ind w:left="57" w:right="57" w:firstLine="0"/>
        <w:jc w:val="center"/>
        <w:rPr>
          <w:b/>
          <w:bCs/>
          <w:color w:val="auto"/>
          <w:sz w:val="21"/>
          <w:szCs w:val="21"/>
        </w:rPr>
      </w:pPr>
    </w:p>
    <w:p w14:paraId="12CC6788" w14:textId="21235C7E" w:rsidR="00982B0E" w:rsidRDefault="00982B0E">
      <w:pPr>
        <w:spacing w:after="0" w:line="276" w:lineRule="auto"/>
        <w:ind w:left="57" w:right="57" w:firstLine="0"/>
        <w:jc w:val="center"/>
        <w:rPr>
          <w:b/>
          <w:bCs/>
          <w:color w:val="auto"/>
          <w:sz w:val="21"/>
          <w:szCs w:val="21"/>
        </w:rPr>
      </w:pPr>
    </w:p>
    <w:p w14:paraId="11332961" w14:textId="53A8162D" w:rsidR="00894D00" w:rsidRPr="00D37EE9" w:rsidRDefault="00BA65FD" w:rsidP="00BA65FD">
      <w:pPr>
        <w:tabs>
          <w:tab w:val="left" w:pos="7490"/>
        </w:tabs>
        <w:spacing w:after="0" w:line="276" w:lineRule="auto"/>
        <w:ind w:left="57" w:right="57"/>
        <w:rPr>
          <w:b/>
          <w:bCs/>
          <w:sz w:val="21"/>
          <w:szCs w:val="21"/>
        </w:rPr>
      </w:pPr>
      <w:r>
        <w:rPr>
          <w:b/>
          <w:bCs/>
          <w:sz w:val="21"/>
          <w:szCs w:val="21"/>
        </w:rPr>
        <w:tab/>
      </w:r>
      <w:r>
        <w:rPr>
          <w:b/>
          <w:bCs/>
          <w:sz w:val="21"/>
          <w:szCs w:val="21"/>
        </w:rPr>
        <w:tab/>
      </w:r>
    </w:p>
    <w:p w14:paraId="46AC7C36" w14:textId="74219DC4" w:rsidR="00982B0E" w:rsidRDefault="00982B0E">
      <w:pPr>
        <w:spacing w:after="0" w:line="276" w:lineRule="auto"/>
        <w:ind w:left="57" w:right="57" w:firstLine="0"/>
        <w:jc w:val="center"/>
        <w:rPr>
          <w:b/>
          <w:bCs/>
          <w:color w:val="auto"/>
          <w:sz w:val="21"/>
          <w:szCs w:val="21"/>
        </w:rPr>
      </w:pPr>
    </w:p>
    <w:p w14:paraId="6225F91C" w14:textId="283D5D2B" w:rsidR="00982B0E" w:rsidRDefault="00982B0E">
      <w:pPr>
        <w:spacing w:after="0" w:line="276" w:lineRule="auto"/>
        <w:ind w:left="57" w:right="57" w:firstLine="0"/>
        <w:jc w:val="center"/>
        <w:rPr>
          <w:b/>
          <w:bCs/>
          <w:color w:val="auto"/>
          <w:sz w:val="21"/>
          <w:szCs w:val="21"/>
        </w:rPr>
      </w:pPr>
    </w:p>
    <w:p w14:paraId="0CCB3068" w14:textId="4BB2058B" w:rsidR="00212EDA" w:rsidRDefault="00212EDA">
      <w:pPr>
        <w:spacing w:after="0" w:line="276" w:lineRule="auto"/>
        <w:ind w:left="57" w:right="57" w:firstLine="0"/>
        <w:jc w:val="center"/>
        <w:rPr>
          <w:b/>
          <w:bCs/>
          <w:color w:val="auto"/>
          <w:sz w:val="21"/>
          <w:szCs w:val="21"/>
        </w:rPr>
      </w:pPr>
    </w:p>
    <w:p w14:paraId="044BB4BD" w14:textId="5C9B0AA8" w:rsidR="00212EDA" w:rsidRDefault="00212EDA">
      <w:pPr>
        <w:spacing w:after="0" w:line="276" w:lineRule="auto"/>
        <w:ind w:left="57" w:right="57" w:firstLine="0"/>
        <w:jc w:val="center"/>
        <w:rPr>
          <w:b/>
          <w:bCs/>
          <w:color w:val="auto"/>
          <w:sz w:val="21"/>
          <w:szCs w:val="21"/>
        </w:rPr>
      </w:pPr>
    </w:p>
    <w:p w14:paraId="214DFA13" w14:textId="4827ADB1" w:rsidR="00212EDA" w:rsidRDefault="00212EDA">
      <w:pPr>
        <w:spacing w:after="0" w:line="276" w:lineRule="auto"/>
        <w:ind w:left="57" w:right="57" w:firstLine="0"/>
        <w:jc w:val="center"/>
        <w:rPr>
          <w:b/>
          <w:bCs/>
          <w:color w:val="auto"/>
          <w:sz w:val="21"/>
          <w:szCs w:val="21"/>
        </w:rPr>
      </w:pPr>
    </w:p>
    <w:p w14:paraId="00E38C68" w14:textId="11559FFB" w:rsidR="00212EDA" w:rsidRDefault="00212EDA">
      <w:pPr>
        <w:spacing w:after="0" w:line="276" w:lineRule="auto"/>
        <w:ind w:left="57" w:right="57" w:firstLine="0"/>
        <w:jc w:val="center"/>
        <w:rPr>
          <w:b/>
          <w:bCs/>
          <w:color w:val="auto"/>
          <w:sz w:val="21"/>
          <w:szCs w:val="21"/>
        </w:rPr>
      </w:pPr>
    </w:p>
    <w:p w14:paraId="4E600DD2" w14:textId="49C8F063" w:rsidR="00212EDA" w:rsidRDefault="00BE5833">
      <w:pPr>
        <w:spacing w:after="0" w:line="276" w:lineRule="auto"/>
        <w:ind w:left="57" w:right="57" w:firstLine="0"/>
        <w:jc w:val="center"/>
        <w:rPr>
          <w:b/>
          <w:bCs/>
          <w:color w:val="auto"/>
          <w:sz w:val="21"/>
          <w:szCs w:val="21"/>
        </w:rPr>
      </w:pPr>
      <w:r>
        <w:rPr>
          <w:noProof/>
        </w:rPr>
        <mc:AlternateContent>
          <mc:Choice Requires="wps">
            <w:drawing>
              <wp:anchor distT="0" distB="0" distL="114300" distR="114300" simplePos="0" relativeHeight="251667968" behindDoc="0" locked="0" layoutInCell="1" allowOverlap="1" wp14:anchorId="6BA2480E" wp14:editId="4B4733A7">
                <wp:simplePos x="0" y="0"/>
                <wp:positionH relativeFrom="margin">
                  <wp:align>left</wp:align>
                </wp:positionH>
                <wp:positionV relativeFrom="paragraph">
                  <wp:posOffset>247015</wp:posOffset>
                </wp:positionV>
                <wp:extent cx="6125845" cy="1123950"/>
                <wp:effectExtent l="0" t="0" r="27305" b="19050"/>
                <wp:wrapSquare wrapText="bothSides"/>
                <wp:docPr id="11" name="Zone de texte 11"/>
                <wp:cNvGraphicFramePr/>
                <a:graphic xmlns:a="http://schemas.openxmlformats.org/drawingml/2006/main">
                  <a:graphicData uri="http://schemas.microsoft.com/office/word/2010/wordprocessingShape">
                    <wps:wsp>
                      <wps:cNvSpPr txBox="1"/>
                      <wps:spPr>
                        <a:xfrm>
                          <a:off x="0" y="0"/>
                          <a:ext cx="6125845" cy="1123950"/>
                        </a:xfrm>
                        <a:prstGeom prst="rect">
                          <a:avLst/>
                        </a:prstGeom>
                        <a:noFill/>
                        <a:ln>
                          <a:solidFill>
                            <a:schemeClr val="accent1">
                              <a:lumMod val="60000"/>
                              <a:lumOff val="4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C491D71" w14:textId="6CAC88C4" w:rsidR="00827164"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r w:rsidRPr="00894D00">
                              <w:rPr>
                                <w:bCs/>
                                <w:color w:val="auto"/>
                                <w14:textOutline w14:w="9525" w14:cap="rnd" w14:cmpd="sng" w14:algn="ctr">
                                  <w14:solidFill>
                                    <w14:schemeClr w14:val="tx1">
                                      <w14:lumMod w14:val="85000"/>
                                      <w14:lumOff w14:val="15000"/>
                                    </w14:schemeClr>
                                  </w14:solidFill>
                                  <w14:prstDash w14:val="solid"/>
                                  <w14:bevel/>
                                </w14:textOutline>
                              </w:rPr>
                              <w:t>NOTICE D’IMPACT ENVIRONNEMENTAL ET SOCIAL</w:t>
                            </w:r>
                          </w:p>
                          <w:p w14:paraId="3207BEDD" w14:textId="77777777" w:rsidR="00827164" w:rsidRPr="00894D00"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p>
                          <w:p w14:paraId="3BFB4B5F" w14:textId="6E320145" w:rsidR="00827164"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r w:rsidRPr="00894D00">
                              <w:rPr>
                                <w:bCs/>
                                <w:color w:val="auto"/>
                                <w14:textOutline w14:w="9525" w14:cap="rnd" w14:cmpd="sng" w14:algn="ctr">
                                  <w14:solidFill>
                                    <w14:schemeClr w14:val="tx1">
                                      <w14:lumMod w14:val="85000"/>
                                      <w14:lumOff w14:val="15000"/>
                                    </w14:schemeClr>
                                  </w14:solidFill>
                                  <w14:prstDash w14:val="solid"/>
                                  <w14:bevel/>
                                </w14:textOutline>
                              </w:rPr>
                              <w:t xml:space="preserve">(NIES) DES TRAVAUX DE CONSTRUCTION DU MARCHÉ DE </w:t>
                            </w:r>
                            <w:r>
                              <w:rPr>
                                <w:bCs/>
                                <w:color w:val="auto"/>
                                <w14:textOutline w14:w="9525" w14:cap="rnd" w14:cmpd="sng" w14:algn="ctr">
                                  <w14:solidFill>
                                    <w14:schemeClr w14:val="tx1">
                                      <w14:lumMod w14:val="85000"/>
                                      <w14:lumOff w14:val="15000"/>
                                    </w14:schemeClr>
                                  </w14:solidFill>
                                  <w14:prstDash w14:val="solid"/>
                                  <w14:bevel/>
                                </w14:textOutline>
                              </w:rPr>
                              <w:t>COLLECTE A SELOUMA</w:t>
                            </w:r>
                          </w:p>
                          <w:p w14:paraId="0F679DDE" w14:textId="77777777" w:rsidR="00827164"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p>
                          <w:p w14:paraId="558023BF" w14:textId="31322B1B" w:rsidR="00827164" w:rsidRPr="00894D00"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r>
                              <w:rPr>
                                <w:bCs/>
                                <w:color w:val="auto"/>
                                <w14:textOutline w14:w="9525" w14:cap="rnd" w14:cmpd="sng" w14:algn="ctr">
                                  <w14:solidFill>
                                    <w14:schemeClr w14:val="tx1">
                                      <w14:lumMod w14:val="85000"/>
                                      <w14:lumOff w14:val="15000"/>
                                    </w14:schemeClr>
                                  </w14:solidFill>
                                  <w14:prstDash w14:val="solid"/>
                                  <w14:bevel/>
                                </w14:textOutline>
                              </w:rPr>
                              <w:t>PREFECTURE DE DINGUIRAYE</w:t>
                            </w:r>
                          </w:p>
                          <w:p w14:paraId="7F457C44" w14:textId="12FD58EC" w:rsidR="00827164" w:rsidRPr="00894D00" w:rsidRDefault="00827164" w:rsidP="00212EDA">
                            <w:pPr>
                              <w:rPr>
                                <w:rFonts w:ascii="Gill Sans MT" w:hAnsi="Gill Sans MT"/>
                                <w:bCs/>
                                <w:color w:val="FFC000"/>
                                <w:sz w:val="36"/>
                                <w:szCs w:val="36"/>
                                <w14:textOutline w14:w="9525" w14:cap="rnd" w14:cmpd="sng" w14:algn="ctr">
                                  <w14:solidFill>
                                    <w14:schemeClr w14:val="tx1">
                                      <w14:lumMod w14:val="85000"/>
                                      <w14:lumOff w14:val="15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2480E" id="Zone de texte 11" o:spid="_x0000_s1027" type="#_x0000_t202" style="position:absolute;left:0;text-align:left;margin-left:0;margin-top:19.45pt;width:482.35pt;height:88.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" filled="f" strokecolor="#95b3d7 [1940]">
                <v:textbox>
                  <w:txbxContent>
                    <w:p w14:paraId="1C491D71" w14:textId="6CAC88C4" w:rsidR="00827164"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r w:rsidRPr="00894D00">
                        <w:rPr>
                          <w:bCs/>
                          <w:color w:val="auto"/>
                          <w14:textOutline w14:w="9525" w14:cap="rnd" w14:cmpd="sng" w14:algn="ctr">
                            <w14:solidFill>
                              <w14:schemeClr w14:val="tx1">
                                <w14:lumMod w14:val="85000"/>
                                <w14:lumOff w14:val="15000"/>
                              </w14:schemeClr>
                            </w14:solidFill>
                            <w14:prstDash w14:val="solid"/>
                            <w14:bevel/>
                          </w14:textOutline>
                        </w:rPr>
                        <w:t>NOTICE D’IMPACT ENVIRONNEMENTAL ET SOCIAL</w:t>
                      </w:r>
                    </w:p>
                    <w:p w14:paraId="3207BEDD" w14:textId="77777777" w:rsidR="00827164" w:rsidRPr="00894D00"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p>
                    <w:p w14:paraId="3BFB4B5F" w14:textId="6E320145" w:rsidR="00827164"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r w:rsidRPr="00894D00">
                        <w:rPr>
                          <w:bCs/>
                          <w:color w:val="auto"/>
                          <w14:textOutline w14:w="9525" w14:cap="rnd" w14:cmpd="sng" w14:algn="ctr">
                            <w14:solidFill>
                              <w14:schemeClr w14:val="tx1">
                                <w14:lumMod w14:val="85000"/>
                                <w14:lumOff w14:val="15000"/>
                              </w14:schemeClr>
                            </w14:solidFill>
                            <w14:prstDash w14:val="solid"/>
                            <w14:bevel/>
                          </w14:textOutline>
                        </w:rPr>
                        <w:t xml:space="preserve">(NIES) DES TRAVAUX DE CONSTRUCTION DU MARCHÉ DE </w:t>
                      </w:r>
                      <w:r>
                        <w:rPr>
                          <w:bCs/>
                          <w:color w:val="auto"/>
                          <w14:textOutline w14:w="9525" w14:cap="rnd" w14:cmpd="sng" w14:algn="ctr">
                            <w14:solidFill>
                              <w14:schemeClr w14:val="tx1">
                                <w14:lumMod w14:val="85000"/>
                                <w14:lumOff w14:val="15000"/>
                              </w14:schemeClr>
                            </w14:solidFill>
                            <w14:prstDash w14:val="solid"/>
                            <w14:bevel/>
                          </w14:textOutline>
                        </w:rPr>
                        <w:t>COLLECTE A SELOUMA</w:t>
                      </w:r>
                    </w:p>
                    <w:p w14:paraId="0F679DDE" w14:textId="77777777" w:rsidR="00827164"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p>
                    <w:p w14:paraId="558023BF" w14:textId="31322B1B" w:rsidR="00827164" w:rsidRPr="00894D00" w:rsidRDefault="00827164" w:rsidP="00212EDA">
                      <w:pPr>
                        <w:spacing w:after="0" w:line="276" w:lineRule="auto"/>
                        <w:ind w:left="57" w:right="57" w:firstLine="0"/>
                        <w:jc w:val="center"/>
                        <w:rPr>
                          <w:bCs/>
                          <w:color w:val="auto"/>
                          <w14:textOutline w14:w="9525" w14:cap="rnd" w14:cmpd="sng" w14:algn="ctr">
                            <w14:solidFill>
                              <w14:schemeClr w14:val="tx1">
                                <w14:lumMod w14:val="85000"/>
                                <w14:lumOff w14:val="15000"/>
                              </w14:schemeClr>
                            </w14:solidFill>
                            <w14:prstDash w14:val="solid"/>
                            <w14:bevel/>
                          </w14:textOutline>
                        </w:rPr>
                      </w:pPr>
                      <w:r>
                        <w:rPr>
                          <w:bCs/>
                          <w:color w:val="auto"/>
                          <w14:textOutline w14:w="9525" w14:cap="rnd" w14:cmpd="sng" w14:algn="ctr">
                            <w14:solidFill>
                              <w14:schemeClr w14:val="tx1">
                                <w14:lumMod w14:val="85000"/>
                                <w14:lumOff w14:val="15000"/>
                              </w14:schemeClr>
                            </w14:solidFill>
                            <w14:prstDash w14:val="solid"/>
                            <w14:bevel/>
                          </w14:textOutline>
                        </w:rPr>
                        <w:t>PREFECTURE DE DINGUIRAYE</w:t>
                      </w:r>
                    </w:p>
                    <w:p w14:paraId="7F457C44" w14:textId="12FD58EC" w:rsidR="00827164" w:rsidRPr="00894D00" w:rsidRDefault="00827164" w:rsidP="00212EDA">
                      <w:pPr>
                        <w:rPr>
                          <w:rFonts w:ascii="Gill Sans MT" w:hAnsi="Gill Sans MT"/>
                          <w:bCs/>
                          <w:color w:val="FFC000"/>
                          <w:sz w:val="36"/>
                          <w:szCs w:val="36"/>
                          <w14:textOutline w14:w="9525" w14:cap="rnd" w14:cmpd="sng" w14:algn="ctr">
                            <w14:solidFill>
                              <w14:schemeClr w14:val="tx1">
                                <w14:lumMod w14:val="85000"/>
                                <w14:lumOff w14:val="15000"/>
                              </w14:schemeClr>
                            </w14:solidFill>
                            <w14:prstDash w14:val="solid"/>
                            <w14:bevel/>
                          </w14:textOutline>
                        </w:rPr>
                      </w:pPr>
                    </w:p>
                  </w:txbxContent>
                </v:textbox>
                <w10:wrap type="square" anchorx="margin"/>
              </v:shape>
            </w:pict>
          </mc:Fallback>
        </mc:AlternateContent>
      </w:r>
    </w:p>
    <w:p w14:paraId="6E195831" w14:textId="37BC31A2" w:rsidR="00315924" w:rsidRDefault="00315924">
      <w:pPr>
        <w:spacing w:after="0" w:line="276" w:lineRule="auto"/>
        <w:ind w:left="57" w:right="57" w:firstLine="0"/>
        <w:jc w:val="center"/>
        <w:rPr>
          <w:b/>
          <w:bCs/>
          <w:color w:val="auto"/>
          <w:sz w:val="21"/>
          <w:szCs w:val="21"/>
        </w:rPr>
      </w:pPr>
    </w:p>
    <w:p w14:paraId="42F80F39" w14:textId="32883083" w:rsidR="00315924" w:rsidRDefault="00315924">
      <w:pPr>
        <w:spacing w:after="0" w:line="276" w:lineRule="auto"/>
        <w:ind w:left="57" w:right="57" w:firstLine="0"/>
        <w:jc w:val="center"/>
        <w:rPr>
          <w:b/>
          <w:bCs/>
          <w:color w:val="auto"/>
          <w:sz w:val="21"/>
          <w:szCs w:val="21"/>
        </w:rPr>
      </w:pPr>
    </w:p>
    <w:p w14:paraId="04ECA62F" w14:textId="0BB7A338" w:rsidR="00315924" w:rsidRDefault="00315924">
      <w:pPr>
        <w:spacing w:after="0" w:line="276" w:lineRule="auto"/>
        <w:ind w:left="57" w:right="57" w:firstLine="0"/>
        <w:jc w:val="center"/>
        <w:rPr>
          <w:b/>
          <w:bCs/>
          <w:color w:val="auto"/>
          <w:sz w:val="21"/>
          <w:szCs w:val="21"/>
        </w:rPr>
      </w:pPr>
    </w:p>
    <w:p w14:paraId="50709147" w14:textId="1D9D7921" w:rsidR="00315924" w:rsidRDefault="00315924">
      <w:pPr>
        <w:spacing w:after="0" w:line="276" w:lineRule="auto"/>
        <w:ind w:left="57" w:right="57" w:firstLine="0"/>
        <w:jc w:val="center"/>
        <w:rPr>
          <w:b/>
          <w:bCs/>
          <w:color w:val="auto"/>
          <w:sz w:val="21"/>
          <w:szCs w:val="21"/>
        </w:rPr>
      </w:pPr>
    </w:p>
    <w:p w14:paraId="63E660C9" w14:textId="46C4423A" w:rsidR="00315924" w:rsidRDefault="00315924">
      <w:pPr>
        <w:spacing w:after="0" w:line="276" w:lineRule="auto"/>
        <w:ind w:left="57" w:right="57" w:firstLine="0"/>
        <w:jc w:val="center"/>
        <w:rPr>
          <w:b/>
          <w:bCs/>
          <w:color w:val="auto"/>
          <w:sz w:val="21"/>
          <w:szCs w:val="21"/>
        </w:rPr>
      </w:pPr>
    </w:p>
    <w:p w14:paraId="02DEF91E" w14:textId="08C81889" w:rsidR="00315924" w:rsidRDefault="00315924">
      <w:pPr>
        <w:spacing w:after="0" w:line="276" w:lineRule="auto"/>
        <w:ind w:left="57" w:right="57" w:firstLine="0"/>
        <w:jc w:val="center"/>
        <w:rPr>
          <w:b/>
          <w:bCs/>
          <w:color w:val="auto"/>
          <w:sz w:val="21"/>
          <w:szCs w:val="21"/>
        </w:rPr>
      </w:pPr>
    </w:p>
    <w:p w14:paraId="6C678EB0" w14:textId="2E439780" w:rsidR="00315924" w:rsidRDefault="00315924">
      <w:pPr>
        <w:spacing w:after="0" w:line="276" w:lineRule="auto"/>
        <w:ind w:left="57" w:right="57" w:firstLine="0"/>
        <w:jc w:val="center"/>
        <w:rPr>
          <w:b/>
          <w:bCs/>
          <w:color w:val="auto"/>
          <w:sz w:val="21"/>
          <w:szCs w:val="21"/>
        </w:rPr>
      </w:pPr>
    </w:p>
    <w:p w14:paraId="50D376B5" w14:textId="16B2927C" w:rsidR="00315924" w:rsidRDefault="00315924">
      <w:pPr>
        <w:spacing w:after="0" w:line="276" w:lineRule="auto"/>
        <w:ind w:left="57" w:right="57" w:firstLine="0"/>
        <w:jc w:val="center"/>
        <w:rPr>
          <w:b/>
          <w:bCs/>
          <w:color w:val="auto"/>
          <w:sz w:val="21"/>
          <w:szCs w:val="21"/>
        </w:rPr>
      </w:pPr>
    </w:p>
    <w:p w14:paraId="792BEA69" w14:textId="0D8FD463" w:rsidR="00982B0E" w:rsidRPr="008F2D67" w:rsidRDefault="00374F4C" w:rsidP="00374F4C">
      <w:pPr>
        <w:tabs>
          <w:tab w:val="left" w:pos="5810"/>
        </w:tabs>
        <w:spacing w:after="0" w:line="276" w:lineRule="auto"/>
        <w:ind w:left="57" w:right="57" w:firstLine="0"/>
        <w:jc w:val="left"/>
        <w:rPr>
          <w:color w:val="auto"/>
          <w:sz w:val="24"/>
          <w:szCs w:val="24"/>
        </w:rPr>
      </w:pPr>
      <w:r>
        <w:rPr>
          <w:b/>
          <w:bCs/>
          <w:color w:val="auto"/>
          <w:sz w:val="21"/>
          <w:szCs w:val="21"/>
        </w:rPr>
        <w:tab/>
      </w:r>
    </w:p>
    <w:p w14:paraId="24CCAEFD" w14:textId="0FF344D6" w:rsidR="00982B0E" w:rsidRPr="008F2D67" w:rsidRDefault="00982B0E" w:rsidP="00374F4C">
      <w:pPr>
        <w:spacing w:after="0" w:line="276" w:lineRule="auto"/>
        <w:ind w:left="57" w:right="57" w:firstLine="0"/>
        <w:jc w:val="right"/>
        <w:rPr>
          <w:color w:val="auto"/>
          <w:sz w:val="24"/>
          <w:szCs w:val="24"/>
        </w:rPr>
      </w:pPr>
    </w:p>
    <w:p w14:paraId="174CBAFF" w14:textId="30ABFFBC" w:rsidR="00315924" w:rsidRDefault="00315924">
      <w:pPr>
        <w:spacing w:after="0" w:line="276" w:lineRule="auto"/>
        <w:ind w:left="57" w:right="57" w:firstLine="0"/>
        <w:jc w:val="center"/>
        <w:rPr>
          <w:color w:val="auto"/>
          <w:sz w:val="24"/>
          <w:szCs w:val="24"/>
        </w:rPr>
      </w:pPr>
    </w:p>
    <w:p w14:paraId="2EB9E967" w14:textId="61D39F46" w:rsidR="00315924" w:rsidRDefault="00374F4C">
      <w:pPr>
        <w:spacing w:after="0" w:line="276" w:lineRule="auto"/>
        <w:ind w:left="57" w:right="57" w:firstLine="0"/>
        <w:jc w:val="center"/>
        <w:rPr>
          <w:color w:val="auto"/>
          <w:sz w:val="24"/>
          <w:szCs w:val="24"/>
        </w:rPr>
      </w:pPr>
      <w:r>
        <w:rPr>
          <w:noProof/>
        </w:rPr>
        <mc:AlternateContent>
          <mc:Choice Requires="wps">
            <w:drawing>
              <wp:anchor distT="0" distB="0" distL="114300" distR="114300" simplePos="0" relativeHeight="251692544" behindDoc="0" locked="0" layoutInCell="1" allowOverlap="1" wp14:anchorId="1F9C8A8C" wp14:editId="5A59459C">
                <wp:simplePos x="0" y="0"/>
                <wp:positionH relativeFrom="margin">
                  <wp:align>center</wp:align>
                </wp:positionH>
                <wp:positionV relativeFrom="paragraph">
                  <wp:posOffset>6350</wp:posOffset>
                </wp:positionV>
                <wp:extent cx="1922145" cy="342900"/>
                <wp:effectExtent l="0" t="0" r="20955" b="19050"/>
                <wp:wrapSquare wrapText="bothSides"/>
                <wp:docPr id="13" name="Zone de texte 13"/>
                <wp:cNvGraphicFramePr/>
                <a:graphic xmlns:a="http://schemas.openxmlformats.org/drawingml/2006/main">
                  <a:graphicData uri="http://schemas.microsoft.com/office/word/2010/wordprocessingShape">
                    <wps:wsp>
                      <wps:cNvSpPr txBox="1"/>
                      <wps:spPr>
                        <a:xfrm>
                          <a:off x="0" y="0"/>
                          <a:ext cx="1922145" cy="342900"/>
                        </a:xfrm>
                        <a:prstGeom prst="rect">
                          <a:avLst/>
                        </a:prstGeom>
                        <a:noFill/>
                        <a:ln>
                          <a:solidFill>
                            <a:schemeClr val="accent1">
                              <a:lumMod val="60000"/>
                              <a:lumOff val="4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7D13D063" w14:textId="2BB40957" w:rsidR="00827164" w:rsidRDefault="00827164" w:rsidP="004A7230">
                            <w:pPr>
                              <w:spacing w:after="0" w:line="276" w:lineRule="auto"/>
                              <w:ind w:left="57" w:right="57" w:firstLine="0"/>
                              <w:jc w:val="center"/>
                              <w:rPr>
                                <w:b/>
                                <w:bCs/>
                                <w:color w:val="auto"/>
                                <w:sz w:val="21"/>
                                <w:szCs w:val="21"/>
                              </w:rPr>
                            </w:pPr>
                            <w:r>
                              <w:rPr>
                                <w:b/>
                                <w:bCs/>
                                <w:color w:val="auto"/>
                                <w:sz w:val="21"/>
                                <w:szCs w:val="21"/>
                              </w:rPr>
                              <w:t>RAPPORT PROVISOIRE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C8A8C" id="Zone de texte 13" o:spid="_x0000_s1028" type="#_x0000_t202" style="position:absolute;left:0;text-align:left;margin-left:0;margin-top:.5pt;width:151.35pt;height:27pt;z-index:251692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" filled="f" strokecolor="#95b3d7 [1940]">
                <v:textbox>
                  <w:txbxContent>
                    <w:p w14:paraId="7D13D063" w14:textId="2BB40957" w:rsidR="00827164" w:rsidRDefault="00827164" w:rsidP="004A7230">
                      <w:pPr>
                        <w:spacing w:after="0" w:line="276" w:lineRule="auto"/>
                        <w:ind w:left="57" w:right="57" w:firstLine="0"/>
                        <w:jc w:val="center"/>
                        <w:rPr>
                          <w:b/>
                          <w:bCs/>
                          <w:color w:val="auto"/>
                          <w:sz w:val="21"/>
                          <w:szCs w:val="21"/>
                        </w:rPr>
                      </w:pPr>
                      <w:r>
                        <w:rPr>
                          <w:b/>
                          <w:bCs/>
                          <w:color w:val="auto"/>
                          <w:sz w:val="21"/>
                          <w:szCs w:val="21"/>
                        </w:rPr>
                        <w:t>RAPPORT PROVISOIRE</w:t>
                      </w:r>
                    </w:p>
                  </w:txbxContent>
                </v:textbox>
                <w10:wrap type="square" anchorx="margin"/>
              </v:shape>
            </w:pict>
          </mc:Fallback>
        </mc:AlternateContent>
      </w:r>
    </w:p>
    <w:p w14:paraId="2E9960B2" w14:textId="10A739E7" w:rsidR="00315924" w:rsidRDefault="004A7230">
      <w:pPr>
        <w:spacing w:after="160" w:line="259" w:lineRule="auto"/>
        <w:ind w:left="0" w:right="0" w:firstLine="0"/>
        <w:jc w:val="left"/>
        <w:rPr>
          <w:color w:val="auto"/>
          <w:sz w:val="24"/>
          <w:szCs w:val="24"/>
        </w:rPr>
      </w:pPr>
      <w:r>
        <w:rPr>
          <w:noProof/>
        </w:rPr>
        <mc:AlternateContent>
          <mc:Choice Requires="wps">
            <w:drawing>
              <wp:anchor distT="0" distB="0" distL="114300" distR="114300" simplePos="0" relativeHeight="251696640" behindDoc="0" locked="0" layoutInCell="1" allowOverlap="1" wp14:anchorId="7281EE51" wp14:editId="16164899">
                <wp:simplePos x="0" y="0"/>
                <wp:positionH relativeFrom="column">
                  <wp:posOffset>4127500</wp:posOffset>
                </wp:positionH>
                <wp:positionV relativeFrom="paragraph">
                  <wp:posOffset>606425</wp:posOffset>
                </wp:positionV>
                <wp:extent cx="1922145" cy="342900"/>
                <wp:effectExtent l="0" t="0" r="20955" b="19050"/>
                <wp:wrapSquare wrapText="bothSides"/>
                <wp:docPr id="16" name="Zone de texte 16"/>
                <wp:cNvGraphicFramePr/>
                <a:graphic xmlns:a="http://schemas.openxmlformats.org/drawingml/2006/main">
                  <a:graphicData uri="http://schemas.microsoft.com/office/word/2010/wordprocessingShape">
                    <wps:wsp>
                      <wps:cNvSpPr txBox="1"/>
                      <wps:spPr>
                        <a:xfrm>
                          <a:off x="0" y="0"/>
                          <a:ext cx="1922145" cy="342900"/>
                        </a:xfrm>
                        <a:prstGeom prst="rect">
                          <a:avLst/>
                        </a:prstGeom>
                        <a:noFill/>
                        <a:ln>
                          <a:solidFill>
                            <a:schemeClr val="accent1">
                              <a:lumMod val="60000"/>
                              <a:lumOff val="4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58E56F3A" w14:textId="77777777" w:rsidR="00827164" w:rsidRPr="00B25280" w:rsidRDefault="00827164" w:rsidP="004A7230">
                            <w:pPr>
                              <w:spacing w:after="0" w:line="276" w:lineRule="auto"/>
                              <w:ind w:left="57" w:right="57" w:firstLine="0"/>
                              <w:jc w:val="center"/>
                              <w:rPr>
                                <w:b/>
                                <w:bCs/>
                                <w:color w:val="auto"/>
                                <w:sz w:val="28"/>
                                <w:szCs w:val="28"/>
                              </w:rPr>
                            </w:pPr>
                            <w:r w:rsidRPr="00B25280">
                              <w:rPr>
                                <w:b/>
                                <w:bCs/>
                                <w:color w:val="auto"/>
                                <w:sz w:val="28"/>
                                <w:szCs w:val="28"/>
                              </w:rPr>
                              <w:t>Mars 20222</w:t>
                            </w:r>
                          </w:p>
                          <w:p w14:paraId="73BCEABE" w14:textId="17D4C710" w:rsidR="00827164" w:rsidRPr="00B25280" w:rsidRDefault="00827164" w:rsidP="004A7230">
                            <w:pPr>
                              <w:spacing w:after="0" w:line="276" w:lineRule="auto"/>
                              <w:ind w:left="57" w:right="57" w:firstLine="0"/>
                              <w:jc w:val="center"/>
                              <w:rPr>
                                <w:b/>
                                <w:bCs/>
                                <w:color w:val="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1EE51" id="Zone de texte 16" o:spid="_x0000_s1029" type="#_x0000_t202" style="position:absolute;margin-left:325pt;margin-top:47.75pt;width:151.35pt;height:27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" filled="f" strokecolor="#95b3d7 [1940]">
                <v:textbox>
                  <w:txbxContent>
                    <w:p w14:paraId="58E56F3A" w14:textId="77777777" w:rsidR="00827164" w:rsidRPr="00B25280" w:rsidRDefault="00827164" w:rsidP="004A7230">
                      <w:pPr>
                        <w:spacing w:after="0" w:line="276" w:lineRule="auto"/>
                        <w:ind w:left="57" w:right="57" w:firstLine="0"/>
                        <w:jc w:val="center"/>
                        <w:rPr>
                          <w:b/>
                          <w:bCs/>
                          <w:color w:val="auto"/>
                          <w:sz w:val="28"/>
                          <w:szCs w:val="28"/>
                        </w:rPr>
                      </w:pPr>
                      <w:r w:rsidRPr="00B25280">
                        <w:rPr>
                          <w:b/>
                          <w:bCs/>
                          <w:color w:val="auto"/>
                          <w:sz w:val="28"/>
                          <w:szCs w:val="28"/>
                        </w:rPr>
                        <w:t>Mars 20222</w:t>
                      </w:r>
                    </w:p>
                    <w:p w14:paraId="73BCEABE" w14:textId="17D4C710" w:rsidR="00827164" w:rsidRPr="00B25280" w:rsidRDefault="00827164" w:rsidP="004A7230">
                      <w:pPr>
                        <w:spacing w:after="0" w:line="276" w:lineRule="auto"/>
                        <w:ind w:left="57" w:right="57" w:firstLine="0"/>
                        <w:jc w:val="center"/>
                        <w:rPr>
                          <w:b/>
                          <w:bCs/>
                          <w:color w:val="auto"/>
                        </w:rPr>
                      </w:pPr>
                    </w:p>
                  </w:txbxContent>
                </v:textbox>
                <w10:wrap type="square"/>
              </v:shape>
            </w:pict>
          </mc:Fallback>
        </mc:AlternateContent>
      </w:r>
      <w:r w:rsidR="00315924">
        <w:rPr>
          <w:color w:val="auto"/>
          <w:sz w:val="24"/>
          <w:szCs w:val="24"/>
        </w:rPr>
        <w:br w:type="page"/>
      </w:r>
    </w:p>
    <w:p w14:paraId="014102BD" w14:textId="77777777" w:rsidR="00982B0E" w:rsidRPr="00C90839" w:rsidRDefault="008C4F34" w:rsidP="00C90839">
      <w:pPr>
        <w:spacing w:after="226" w:line="276" w:lineRule="auto"/>
        <w:ind w:left="0" w:right="153" w:firstLine="0"/>
        <w:outlineLvl w:val="1"/>
        <w:rPr>
          <w:b/>
          <w:bCs/>
          <w:color w:val="auto"/>
          <w:sz w:val="21"/>
          <w:szCs w:val="21"/>
        </w:rPr>
      </w:pPr>
      <w:bookmarkStart w:id="5" w:name="_Toc80259190"/>
      <w:bookmarkStart w:id="6" w:name="_Toc86050577"/>
      <w:bookmarkStart w:id="7" w:name="_Toc507071175"/>
      <w:bookmarkStart w:id="8" w:name="_Toc507084882"/>
      <w:bookmarkStart w:id="9" w:name="_Toc507165410"/>
      <w:bookmarkStart w:id="10" w:name="_Toc87818697"/>
      <w:bookmarkStart w:id="11" w:name="_Toc101362372"/>
      <w:r w:rsidRPr="00C90839">
        <w:rPr>
          <w:b/>
          <w:bCs/>
          <w:color w:val="auto"/>
          <w:sz w:val="21"/>
          <w:szCs w:val="21"/>
        </w:rPr>
        <w:lastRenderedPageBreak/>
        <w:t>1. Description sommaire du projet</w:t>
      </w:r>
      <w:bookmarkEnd w:id="5"/>
      <w:bookmarkEnd w:id="6"/>
      <w:bookmarkEnd w:id="7"/>
      <w:bookmarkEnd w:id="8"/>
      <w:bookmarkEnd w:id="9"/>
      <w:bookmarkEnd w:id="10"/>
      <w:bookmarkEnd w:id="11"/>
    </w:p>
    <w:p w14:paraId="3612CA2D" w14:textId="77777777" w:rsidR="00982B0E" w:rsidRDefault="00982B0E">
      <w:pPr>
        <w:spacing w:line="276" w:lineRule="auto"/>
        <w:rPr>
          <w:sz w:val="21"/>
          <w:szCs w:val="21"/>
        </w:rPr>
      </w:pPr>
    </w:p>
    <w:p w14:paraId="70BFC19D" w14:textId="215EB369" w:rsidR="006F1915" w:rsidRDefault="006F1915" w:rsidP="006F1915">
      <w:pPr>
        <w:spacing w:after="226" w:line="276" w:lineRule="auto"/>
        <w:ind w:left="0" w:firstLine="0"/>
        <w:rPr>
          <w:color w:val="auto"/>
          <w:sz w:val="21"/>
          <w:szCs w:val="21"/>
        </w:rPr>
      </w:pPr>
      <w:r>
        <w:rPr>
          <w:color w:val="auto"/>
          <w:sz w:val="21"/>
          <w:szCs w:val="21"/>
        </w:rPr>
        <w:t xml:space="preserve">Le projet </w:t>
      </w:r>
      <w:sdt>
        <w:sdtPr>
          <w:tag w:val="goog_rdk_16"/>
          <w:id w:val="812220409"/>
        </w:sdtPr>
        <w:sdtContent/>
      </w:sdt>
      <w:r>
        <w:rPr>
          <w:color w:val="auto"/>
          <w:sz w:val="21"/>
          <w:szCs w:val="21"/>
        </w:rPr>
        <w:t>en étude consiste en la Construction d’un marché physique de gros sur une superficie supérieure ou égale à 1 hectare (inclus bâtiments techniques), et des infrastructures connexes et structurantes dans la Commune rurale de Selouma (IRAG,2022). Le futur marché devra être composé des ouvrages et installations suivants :</w:t>
      </w:r>
    </w:p>
    <w:p w14:paraId="0773946E" w14:textId="77777777" w:rsidR="006F1915" w:rsidRPr="00D74FDD" w:rsidRDefault="006F1915" w:rsidP="006F1915">
      <w:pPr>
        <w:spacing w:line="276" w:lineRule="auto"/>
        <w:ind w:left="0"/>
        <w:rPr>
          <w:sz w:val="21"/>
          <w:szCs w:val="21"/>
        </w:rPr>
      </w:pPr>
      <w:r>
        <w:rPr>
          <w:color w:val="585858"/>
          <w:sz w:val="21"/>
          <w:szCs w:val="21"/>
        </w:rPr>
        <w:t xml:space="preserve">- </w:t>
      </w:r>
      <w:r w:rsidRPr="00D74FDD">
        <w:rPr>
          <w:sz w:val="21"/>
          <w:szCs w:val="21"/>
        </w:rPr>
        <w:t>Aire de réception de 280 m2, comprenant un qua i de d é chargement acceptant simtiltanément douze camion s (quai : longueur 21 mètres, largeur 3 mètre s), desservant la salle de conditionnement ;</w:t>
      </w:r>
    </w:p>
    <w:p w14:paraId="7812051E" w14:textId="77777777" w:rsidR="006F1915" w:rsidRPr="00D74FDD" w:rsidRDefault="006F1915" w:rsidP="006F1915">
      <w:pPr>
        <w:spacing w:line="276" w:lineRule="auto"/>
        <w:ind w:left="0"/>
        <w:rPr>
          <w:sz w:val="21"/>
          <w:szCs w:val="21"/>
        </w:rPr>
      </w:pPr>
      <w:r w:rsidRPr="00D74FDD">
        <w:rPr>
          <w:sz w:val="21"/>
          <w:szCs w:val="21"/>
        </w:rPr>
        <w:t>- Aire d'expédition de 900 m2, comprenant un quai de chargement acceptant simultanément seize camion s (quai : longueur 26 mètres, largeur 3 mètres) ;</w:t>
      </w:r>
    </w:p>
    <w:p w14:paraId="665B42D6" w14:textId="77777777" w:rsidR="006F1915" w:rsidRPr="00D74FDD" w:rsidRDefault="006F1915" w:rsidP="006F1915">
      <w:pPr>
        <w:spacing w:line="276" w:lineRule="auto"/>
        <w:ind w:left="0"/>
        <w:rPr>
          <w:sz w:val="21"/>
          <w:szCs w:val="21"/>
        </w:rPr>
      </w:pPr>
      <w:r w:rsidRPr="00D74FDD">
        <w:rPr>
          <w:sz w:val="21"/>
          <w:szCs w:val="21"/>
        </w:rPr>
        <w:t>- Elle est alimentée à partir de la salle de conditionnement et à partir des sas des chambres froide s ;</w:t>
      </w:r>
    </w:p>
    <w:p w14:paraId="561FFE28" w14:textId="20271740" w:rsidR="006F1915" w:rsidRPr="00D74FDD" w:rsidRDefault="006F1915" w:rsidP="006F1915">
      <w:pPr>
        <w:spacing w:line="276" w:lineRule="auto"/>
        <w:ind w:left="0"/>
        <w:rPr>
          <w:sz w:val="21"/>
          <w:szCs w:val="21"/>
        </w:rPr>
      </w:pPr>
      <w:r w:rsidRPr="00D74FDD">
        <w:rPr>
          <w:sz w:val="21"/>
          <w:szCs w:val="21"/>
        </w:rPr>
        <w:t xml:space="preserve">- Salle de conditionnement de 1 700 m2 contenant des bacs de lavage d’une superficie d’environ 90 m2, deux calibreurs à balancelles (tri par poids), deux calibreurs à bandes divergentes (tri par diamètre), quatre tunnels de </w:t>
      </w:r>
      <w:r w:rsidR="00AE6DB7" w:rsidRPr="00D74FDD">
        <w:rPr>
          <w:sz w:val="21"/>
          <w:szCs w:val="21"/>
        </w:rPr>
        <w:t>désinfection</w:t>
      </w:r>
      <w:r w:rsidRPr="00D74FDD">
        <w:rPr>
          <w:sz w:val="21"/>
          <w:szCs w:val="21"/>
        </w:rPr>
        <w:t>, des tables de tri et d'emballage, des machines de montage des emballages (collage et/ou agrafage) ;</w:t>
      </w:r>
    </w:p>
    <w:p w14:paraId="24662C62" w14:textId="77777777" w:rsidR="006F1915" w:rsidRPr="00D74FDD" w:rsidRDefault="006F1915" w:rsidP="006F1915">
      <w:pPr>
        <w:spacing w:line="276" w:lineRule="auto"/>
        <w:ind w:left="0"/>
        <w:rPr>
          <w:sz w:val="21"/>
          <w:szCs w:val="21"/>
        </w:rPr>
      </w:pPr>
      <w:r w:rsidRPr="00D74FDD">
        <w:rPr>
          <w:sz w:val="21"/>
          <w:szCs w:val="21"/>
        </w:rPr>
        <w:t>- Halle de vente en gros et demi-gros de 900 m2 avec stalles et bacs de présentation des produits, postes de pointeurs - peseur s, poste s de caissiers ;</w:t>
      </w:r>
    </w:p>
    <w:p w14:paraId="7EC17BFF" w14:textId="77777777" w:rsidR="006F1915" w:rsidRPr="00D74FDD" w:rsidRDefault="006F1915" w:rsidP="006F1915">
      <w:pPr>
        <w:spacing w:line="276" w:lineRule="auto"/>
        <w:ind w:left="0"/>
        <w:rPr>
          <w:sz w:val="21"/>
          <w:szCs w:val="21"/>
        </w:rPr>
      </w:pPr>
      <w:r w:rsidRPr="00D74FDD">
        <w:rPr>
          <w:sz w:val="21"/>
          <w:szCs w:val="21"/>
        </w:rPr>
        <w:t>- Chambres froides en froid positif (0°/+15°) :</w:t>
      </w:r>
    </w:p>
    <w:p w14:paraId="5FBEE204" w14:textId="77777777" w:rsidR="006F1915" w:rsidRPr="00D74FDD" w:rsidRDefault="006F1915" w:rsidP="006F1915">
      <w:pPr>
        <w:spacing w:line="276" w:lineRule="auto"/>
        <w:ind w:left="0"/>
        <w:rPr>
          <w:sz w:val="21"/>
          <w:szCs w:val="21"/>
        </w:rPr>
      </w:pPr>
      <w:r w:rsidRPr="00D74FDD">
        <w:rPr>
          <w:sz w:val="21"/>
          <w:szCs w:val="21"/>
        </w:rPr>
        <w:t>• 7 chambres de 6 x 9 x 2, 8 = 151 m3 (54 m2) dont une divisée en deux chambres égales pour fonctionner comme murisserie de bananes ;</w:t>
      </w:r>
    </w:p>
    <w:p w14:paraId="38F1A160" w14:textId="77777777" w:rsidR="006F1915" w:rsidRPr="00D74FDD" w:rsidRDefault="006F1915" w:rsidP="006F1915">
      <w:pPr>
        <w:spacing w:line="276" w:lineRule="auto"/>
        <w:ind w:left="0"/>
        <w:rPr>
          <w:sz w:val="21"/>
          <w:szCs w:val="21"/>
        </w:rPr>
      </w:pPr>
      <w:r w:rsidRPr="00D74FDD">
        <w:rPr>
          <w:sz w:val="21"/>
          <w:szCs w:val="21"/>
        </w:rPr>
        <w:t>• 8 chambres doubles de 9 x 1 2 x 2, 8 = 3 0 2 rn 3 (108 m2)</w:t>
      </w:r>
    </w:p>
    <w:p w14:paraId="28C8A543" w14:textId="77777777" w:rsidR="006F1915" w:rsidRPr="00D74FDD" w:rsidRDefault="006F1915" w:rsidP="006F1915">
      <w:pPr>
        <w:spacing w:line="276" w:lineRule="auto"/>
        <w:ind w:left="0"/>
        <w:rPr>
          <w:sz w:val="21"/>
          <w:szCs w:val="21"/>
        </w:rPr>
      </w:pPr>
      <w:r w:rsidRPr="00D74FDD">
        <w:rPr>
          <w:sz w:val="21"/>
          <w:szCs w:val="21"/>
        </w:rPr>
        <w:t>L'accès aux chambres se fait par des sas isolés mais non ·équipés de frigorifère s, en forme de couloirs de distribution : un pour les 7 chambre s simples et un pour les 8 chambres doubles.</w:t>
      </w:r>
    </w:p>
    <w:p w14:paraId="3478B676" w14:textId="77777777" w:rsidR="006F1915" w:rsidRPr="00D74FDD" w:rsidRDefault="006F1915" w:rsidP="006F1915">
      <w:pPr>
        <w:spacing w:line="276" w:lineRule="auto"/>
        <w:ind w:left="0"/>
        <w:rPr>
          <w:sz w:val="21"/>
          <w:szCs w:val="21"/>
        </w:rPr>
      </w:pPr>
      <w:r w:rsidRPr="00D74FDD">
        <w:rPr>
          <w:sz w:val="21"/>
          <w:szCs w:val="21"/>
        </w:rPr>
        <w:t>Les chambres doubles pourraient être construites en sous - sol avec monte-charge (charge utile : 5 tonnes).</w:t>
      </w:r>
    </w:p>
    <w:p w14:paraId="15FC8C69" w14:textId="77777777" w:rsidR="006F1915" w:rsidRPr="00D74FDD" w:rsidRDefault="006F1915" w:rsidP="006F1915">
      <w:pPr>
        <w:spacing w:line="276" w:lineRule="auto"/>
        <w:ind w:left="0"/>
        <w:rPr>
          <w:sz w:val="21"/>
          <w:szCs w:val="21"/>
        </w:rPr>
      </w:pPr>
      <w:r w:rsidRPr="00D74FDD">
        <w:rPr>
          <w:sz w:val="21"/>
          <w:szCs w:val="21"/>
        </w:rPr>
        <w:t>- Services annexes (ateliers d'entretien et réparation, garage) regroupés dans un bâtiment séparé de 900 m2.</w:t>
      </w:r>
    </w:p>
    <w:p w14:paraId="14A34CD2" w14:textId="77777777" w:rsidR="006F1915" w:rsidRPr="00D74FDD" w:rsidRDefault="006F1915" w:rsidP="006F1915">
      <w:pPr>
        <w:spacing w:line="276" w:lineRule="auto"/>
        <w:ind w:left="0"/>
        <w:rPr>
          <w:sz w:val="21"/>
          <w:szCs w:val="21"/>
        </w:rPr>
      </w:pPr>
      <w:r w:rsidRPr="00D74FDD">
        <w:rPr>
          <w:sz w:val="21"/>
          <w:szCs w:val="21"/>
        </w:rPr>
        <w:t>- Le bloc des chambres froides les plus petites avec leur sa s, représentant une surface de 600 m2, est couvert d'une dalle de béton ; celle - ci est occupée par les blocs compresseurs du système frigorigène, les bureaux : (60 m2) sur plombant les aires de travail et présente un espace libre utilisable pour le stockage des emballages vides par exemple.</w:t>
      </w:r>
    </w:p>
    <w:p w14:paraId="57C6E25D" w14:textId="77777777" w:rsidR="006F1915" w:rsidRPr="00D74FDD" w:rsidRDefault="006F1915" w:rsidP="006F1915">
      <w:pPr>
        <w:spacing w:line="276" w:lineRule="auto"/>
        <w:ind w:left="0"/>
        <w:rPr>
          <w:sz w:val="21"/>
          <w:szCs w:val="21"/>
        </w:rPr>
      </w:pPr>
      <w:r w:rsidRPr="00D74FDD">
        <w:rPr>
          <w:sz w:val="21"/>
          <w:szCs w:val="21"/>
        </w:rPr>
        <w:t>Le bâtiment principal couvre une surface d’environ 4 000 m2, un peu moins de 3 000 m2 si les grandes chambres froides sont aménagées en sou s - sol, Surface de parkings : 6 200 m2.</w:t>
      </w:r>
    </w:p>
    <w:p w14:paraId="1D1E46AA" w14:textId="77777777" w:rsidR="00982B0E" w:rsidRDefault="00982B0E">
      <w:pPr>
        <w:spacing w:line="276" w:lineRule="auto"/>
        <w:rPr>
          <w:sz w:val="21"/>
          <w:szCs w:val="21"/>
        </w:rPr>
      </w:pPr>
    </w:p>
    <w:p w14:paraId="2D89A3DA" w14:textId="77777777" w:rsidR="00982B0E" w:rsidRDefault="008C4F34">
      <w:pPr>
        <w:spacing w:line="276" w:lineRule="auto"/>
        <w:ind w:left="0"/>
        <w:rPr>
          <w:sz w:val="21"/>
          <w:szCs w:val="21"/>
        </w:rPr>
      </w:pPr>
      <w:r>
        <w:rPr>
          <w:sz w:val="21"/>
          <w:szCs w:val="21"/>
        </w:rPr>
        <w:t>Deux (2) alternatives sont envisageables dans le cadre de la réalisation de ce projet. Elles se présentent comme suit :</w:t>
      </w:r>
    </w:p>
    <w:p w14:paraId="145FAF99" w14:textId="28C83E53" w:rsidR="00982B0E" w:rsidRDefault="008C4F34">
      <w:pPr>
        <w:spacing w:line="276" w:lineRule="auto"/>
        <w:ind w:left="0"/>
        <w:rPr>
          <w:sz w:val="21"/>
          <w:szCs w:val="21"/>
        </w:rPr>
      </w:pPr>
      <w:r>
        <w:rPr>
          <w:sz w:val="21"/>
          <w:szCs w:val="21"/>
        </w:rPr>
        <w:t xml:space="preserve">L’option sans le sous projet correspond à la non réalisation du projet affectant le développement socioéconomique de la </w:t>
      </w:r>
      <w:r w:rsidR="005C6531">
        <w:rPr>
          <w:sz w:val="21"/>
          <w:szCs w:val="21"/>
        </w:rPr>
        <w:t>CR de Selouma</w:t>
      </w:r>
      <w:r>
        <w:rPr>
          <w:sz w:val="21"/>
          <w:szCs w:val="21"/>
        </w:rPr>
        <w:t>. L’avantage de cette option est l’évitement des impacts négatifs sur l’environnement biophysique, l’évitement des risques d’incidents et d’accidents.</w:t>
      </w:r>
    </w:p>
    <w:p w14:paraId="35E04C69" w14:textId="49C2147C" w:rsidR="00982B0E" w:rsidRDefault="008C4F34">
      <w:pPr>
        <w:spacing w:line="276" w:lineRule="auto"/>
        <w:ind w:left="0"/>
        <w:rPr>
          <w:sz w:val="21"/>
          <w:szCs w:val="21"/>
        </w:rPr>
      </w:pPr>
      <w:r>
        <w:rPr>
          <w:sz w:val="21"/>
          <w:szCs w:val="21"/>
        </w:rPr>
        <w:t xml:space="preserve">Bien qu’évitant  les impacts environnementaux et sociaux négatifs  liés à la réalisation du sous- projet,   elle est inappropriée, car les retombées socio-économiques potentielles du sous projet (la construction du marché de </w:t>
      </w:r>
      <w:r w:rsidR="003B177A">
        <w:rPr>
          <w:sz w:val="21"/>
          <w:szCs w:val="21"/>
        </w:rPr>
        <w:t>collecte</w:t>
      </w:r>
      <w:r>
        <w:rPr>
          <w:sz w:val="21"/>
          <w:szCs w:val="21"/>
        </w:rPr>
        <w:t>, la commercialisation, les opportunités d’affaires, la création d’emploi et l’amélioration de l’économie locale, la formation des bénéficiaires, l’augmentation des recettes de l’Etat, etc.) disparaîtraient alors qu’elles compensent de loin les effets négatifs potentiels qui peuvent être ramenés à un niveau acceptable. Elle représenterait un frein au développement socioéconomique de la préfecture</w:t>
      </w:r>
      <w:r w:rsidR="009E52C1">
        <w:rPr>
          <w:sz w:val="21"/>
          <w:szCs w:val="21"/>
        </w:rPr>
        <w:t>-préfecture de Selouma</w:t>
      </w:r>
      <w:r>
        <w:rPr>
          <w:sz w:val="21"/>
          <w:szCs w:val="21"/>
        </w:rPr>
        <w:t xml:space="preserve"> en particulier, et celui de la Guinée en général.</w:t>
      </w:r>
    </w:p>
    <w:p w14:paraId="78E02B16" w14:textId="77777777" w:rsidR="00982B0E" w:rsidRDefault="008C4F34" w:rsidP="00F77470">
      <w:pPr>
        <w:spacing w:after="16" w:line="276" w:lineRule="auto"/>
        <w:ind w:left="0" w:right="153" w:hanging="11"/>
        <w:rPr>
          <w:sz w:val="21"/>
          <w:szCs w:val="21"/>
        </w:rPr>
      </w:pPr>
      <w:r>
        <w:rPr>
          <w:sz w:val="21"/>
          <w:szCs w:val="21"/>
        </w:rPr>
        <w:t>L’option de réalisation du sous-projet aura en revanche des retombées positives sur l’économie locale et nationale. Toutefois, la réalisation du sous projet aura des des risques/ impacts environnementaux et sociaux négatifs tels que les risques de dégradation du sol, risques d’altération de la qualité de l’air, risques d’augmentation de bruits et vibrations, risques de propagation de maladies et de VBG/EAS/HS, risques de vandalisme et de sabotage, mauvaises conditions de travail, risques d’accidents de travail, risques de conflits.</w:t>
      </w:r>
    </w:p>
    <w:p w14:paraId="4AE1EE1E" w14:textId="77777777" w:rsidR="00982B0E" w:rsidRDefault="008C4F34">
      <w:pPr>
        <w:spacing w:line="276" w:lineRule="auto"/>
        <w:ind w:left="0"/>
        <w:rPr>
          <w:sz w:val="21"/>
          <w:szCs w:val="21"/>
        </w:rPr>
      </w:pPr>
      <w:r>
        <w:rPr>
          <w:sz w:val="21"/>
          <w:szCs w:val="21"/>
        </w:rPr>
        <w:t xml:space="preserve"> Par contre, sur le plan environnemental et social, les impacts attendus n’affecteront pas l’intégrité de l’environnement naturel et social. Les impacts potentiels seront maîtrisables avec l’application correcte et le suivi des mesures (évitement, minimisation, atténuation, optimisation, compensation) contenues dans le PGES. </w:t>
      </w:r>
    </w:p>
    <w:p w14:paraId="5878C9F1" w14:textId="77777777" w:rsidR="00982B0E" w:rsidRDefault="00982B0E">
      <w:pPr>
        <w:spacing w:line="276" w:lineRule="auto"/>
        <w:ind w:left="0"/>
        <w:rPr>
          <w:sz w:val="21"/>
          <w:szCs w:val="21"/>
        </w:rPr>
      </w:pPr>
    </w:p>
    <w:p w14:paraId="2CE8029C" w14:textId="77777777" w:rsidR="00982B0E" w:rsidRDefault="008C4F34">
      <w:pPr>
        <w:pStyle w:val="Titre2"/>
        <w:spacing w:line="276" w:lineRule="auto"/>
        <w:ind w:left="0"/>
        <w:jc w:val="both"/>
        <w:rPr>
          <w:sz w:val="21"/>
          <w:szCs w:val="21"/>
        </w:rPr>
      </w:pPr>
      <w:bookmarkStart w:id="12" w:name="_Toc70705483"/>
      <w:bookmarkStart w:id="13" w:name="_Toc84140624"/>
      <w:bookmarkStart w:id="14" w:name="_Toc86050580"/>
      <w:bookmarkStart w:id="15" w:name="_Toc507071176"/>
      <w:bookmarkStart w:id="16" w:name="_Toc507084883"/>
      <w:bookmarkStart w:id="17" w:name="_Toc507165411"/>
      <w:bookmarkStart w:id="18" w:name="_Toc87818698"/>
      <w:bookmarkStart w:id="19" w:name="_Toc101362373"/>
      <w:r>
        <w:rPr>
          <w:sz w:val="21"/>
          <w:szCs w:val="21"/>
        </w:rPr>
        <w:t xml:space="preserve">1.2. Brève description </w:t>
      </w:r>
      <w:bookmarkEnd w:id="12"/>
      <w:bookmarkEnd w:id="13"/>
      <w:bookmarkEnd w:id="14"/>
      <w:r>
        <w:rPr>
          <w:sz w:val="21"/>
          <w:szCs w:val="21"/>
        </w:rPr>
        <w:t>du site du sous-projet et des impacts environnementaux et sociaux majeurs de la zone du projet et de sa zone d’influence</w:t>
      </w:r>
      <w:bookmarkEnd w:id="15"/>
      <w:bookmarkEnd w:id="16"/>
      <w:bookmarkEnd w:id="17"/>
      <w:bookmarkEnd w:id="18"/>
      <w:bookmarkEnd w:id="19"/>
    </w:p>
    <w:p w14:paraId="2DCC891D" w14:textId="77777777" w:rsidR="00F77470" w:rsidRDefault="00F77470" w:rsidP="00F77470">
      <w:pPr>
        <w:contextualSpacing/>
        <w:rPr>
          <w:sz w:val="21"/>
          <w:szCs w:val="21"/>
        </w:rPr>
      </w:pPr>
    </w:p>
    <w:p w14:paraId="36D8933F" w14:textId="77777777" w:rsidR="00F014D7" w:rsidRDefault="00F014D7" w:rsidP="00F014D7">
      <w:pPr>
        <w:spacing w:line="276" w:lineRule="auto"/>
        <w:contextualSpacing/>
        <w:rPr>
          <w:i/>
          <w:iCs/>
          <w:sz w:val="21"/>
          <w:szCs w:val="21"/>
        </w:rPr>
      </w:pPr>
      <w:r w:rsidRPr="002061DA">
        <w:rPr>
          <w:sz w:val="21"/>
          <w:szCs w:val="21"/>
        </w:rPr>
        <w:t>Le site est situé dans chef-lieu de la CR de Sélouma, à proximité de la route nationale Dabola-Dinguiraye.  Il couvre une superficie de 8Ha environ. Les coordonnées géographiques du site sont : N : 28 53 95</w:t>
      </w:r>
      <w:r w:rsidRPr="002061DA">
        <w:rPr>
          <w:sz w:val="21"/>
          <w:szCs w:val="21"/>
          <w:vertAlign w:val="superscript"/>
        </w:rPr>
        <w:t>°</w:t>
      </w:r>
      <w:r w:rsidRPr="002061DA">
        <w:rPr>
          <w:sz w:val="21"/>
          <w:szCs w:val="21"/>
        </w:rPr>
        <w:t>; W : 12 30 404</w:t>
      </w:r>
      <w:r w:rsidRPr="002061DA">
        <w:rPr>
          <w:sz w:val="21"/>
          <w:szCs w:val="21"/>
          <w:vertAlign w:val="superscript"/>
        </w:rPr>
        <w:t>0 </w:t>
      </w:r>
      <w:r w:rsidRPr="002061DA">
        <w:rPr>
          <w:sz w:val="21"/>
          <w:szCs w:val="21"/>
        </w:rPr>
        <w:t xml:space="preserve">; Altitude : 451 m avec une pente inférieur à 6% .  Le site est un bowal accessible et entourée d’une haie vive. Sur le plan foncier, le site est </w:t>
      </w:r>
      <w:r>
        <w:rPr>
          <w:sz w:val="21"/>
          <w:szCs w:val="21"/>
        </w:rPr>
        <w:t xml:space="preserve">un </w:t>
      </w:r>
      <w:r w:rsidRPr="002061DA">
        <w:rPr>
          <w:sz w:val="21"/>
          <w:szCs w:val="21"/>
        </w:rPr>
        <w:t>terrain cédé gratuitement par le président de District aux bénéficiaires. Il n’y a pas d’habitation ni de sites sacrés aux alentours du site. Sur le site du projet, on rencontre quelques espèces floristiques dont entre autres :</w:t>
      </w:r>
      <w:r w:rsidRPr="002061DA">
        <w:rPr>
          <w:i/>
          <w:iCs/>
          <w:sz w:val="21"/>
          <w:szCs w:val="21"/>
        </w:rPr>
        <w:t xml:space="preserve"> Parkia biglobosa, Gmelina arborea, Vitaleria paradoxa, Mangifera indica, Eritrina senegalensis</w:t>
      </w:r>
      <w:r>
        <w:rPr>
          <w:i/>
          <w:iCs/>
          <w:sz w:val="21"/>
          <w:szCs w:val="21"/>
        </w:rPr>
        <w:t>, etc.</w:t>
      </w:r>
    </w:p>
    <w:p w14:paraId="2D95A1FE" w14:textId="77777777" w:rsidR="00F014D7" w:rsidRPr="002061DA" w:rsidRDefault="00F014D7" w:rsidP="00F014D7">
      <w:pPr>
        <w:spacing w:after="0" w:line="276" w:lineRule="auto"/>
        <w:ind w:left="0" w:right="0"/>
        <w:rPr>
          <w:sz w:val="21"/>
          <w:szCs w:val="21"/>
        </w:rPr>
      </w:pPr>
    </w:p>
    <w:p w14:paraId="60745966" w14:textId="77777777" w:rsidR="00F014D7" w:rsidRDefault="00F014D7" w:rsidP="00F014D7">
      <w:pPr>
        <w:spacing w:before="120" w:after="120" w:line="276" w:lineRule="auto"/>
        <w:contextualSpacing/>
        <w:rPr>
          <w:b/>
          <w:sz w:val="21"/>
          <w:szCs w:val="21"/>
        </w:rPr>
      </w:pPr>
      <w:r w:rsidRPr="002061DA">
        <w:rPr>
          <w:b/>
          <w:sz w:val="21"/>
          <w:szCs w:val="21"/>
        </w:rPr>
        <w:t xml:space="preserve">Liste des espèces floristiques </w:t>
      </w:r>
      <w:r>
        <w:rPr>
          <w:b/>
          <w:sz w:val="21"/>
          <w:szCs w:val="21"/>
        </w:rPr>
        <w:t>identifiées sur le site</w:t>
      </w:r>
      <w:r w:rsidRPr="002061DA">
        <w:rPr>
          <w:b/>
          <w:sz w:val="21"/>
          <w:szCs w:val="21"/>
        </w:rPr>
        <w:t xml:space="preserve"> </w:t>
      </w:r>
    </w:p>
    <w:p w14:paraId="6A968CDF" w14:textId="77777777" w:rsidR="00F014D7" w:rsidRPr="002061DA" w:rsidRDefault="00F014D7" w:rsidP="00F014D7">
      <w:pPr>
        <w:spacing w:before="120" w:after="120" w:line="276" w:lineRule="auto"/>
        <w:ind w:left="0" w:right="0"/>
        <w:contextualSpacing/>
        <w:rPr>
          <w:b/>
          <w:sz w:val="21"/>
          <w:szCs w:val="21"/>
        </w:rPr>
      </w:pPr>
    </w:p>
    <w:tbl>
      <w:tblPr>
        <w:tblStyle w:val="Grilledutableau"/>
        <w:tblW w:w="8789" w:type="dxa"/>
        <w:jc w:val="center"/>
        <w:tblLook w:val="04A0" w:firstRow="1" w:lastRow="0" w:firstColumn="1" w:lastColumn="0" w:noHBand="0" w:noVBand="1"/>
      </w:tblPr>
      <w:tblGrid>
        <w:gridCol w:w="562"/>
        <w:gridCol w:w="2034"/>
        <w:gridCol w:w="1635"/>
        <w:gridCol w:w="1070"/>
        <w:gridCol w:w="1498"/>
        <w:gridCol w:w="1990"/>
      </w:tblGrid>
      <w:tr w:rsidR="00F014D7" w:rsidRPr="002061DA" w14:paraId="3FECD0A9" w14:textId="77777777" w:rsidTr="00827164">
        <w:trPr>
          <w:jc w:val="center"/>
        </w:trPr>
        <w:tc>
          <w:tcPr>
            <w:tcW w:w="562" w:type="dxa"/>
            <w:shd w:val="clear" w:color="auto" w:fill="EEECE1" w:themeFill="background2"/>
            <w:vAlign w:val="center"/>
          </w:tcPr>
          <w:p w14:paraId="2CA739A7" w14:textId="77777777" w:rsidR="00F014D7" w:rsidRPr="002061DA" w:rsidRDefault="00F014D7" w:rsidP="00827164">
            <w:pPr>
              <w:spacing w:after="0" w:line="276" w:lineRule="auto"/>
              <w:ind w:left="0" w:right="0"/>
              <w:contextualSpacing/>
              <w:jc w:val="center"/>
              <w:rPr>
                <w:b/>
                <w:bCs/>
                <w:sz w:val="21"/>
                <w:szCs w:val="21"/>
              </w:rPr>
            </w:pPr>
            <w:r w:rsidRPr="002061DA">
              <w:rPr>
                <w:b/>
                <w:bCs/>
                <w:sz w:val="21"/>
                <w:szCs w:val="21"/>
              </w:rPr>
              <w:t>N°</w:t>
            </w:r>
          </w:p>
        </w:tc>
        <w:tc>
          <w:tcPr>
            <w:tcW w:w="2034" w:type="dxa"/>
            <w:shd w:val="clear" w:color="auto" w:fill="EEECE1" w:themeFill="background2"/>
            <w:vAlign w:val="center"/>
          </w:tcPr>
          <w:p w14:paraId="265B9210" w14:textId="77777777" w:rsidR="00F014D7" w:rsidRPr="002061DA" w:rsidRDefault="00F014D7" w:rsidP="00827164">
            <w:pPr>
              <w:spacing w:after="0" w:line="276" w:lineRule="auto"/>
              <w:ind w:left="0" w:right="0"/>
              <w:contextualSpacing/>
              <w:rPr>
                <w:b/>
                <w:bCs/>
                <w:sz w:val="21"/>
                <w:szCs w:val="21"/>
              </w:rPr>
            </w:pPr>
            <w:r w:rsidRPr="002061DA">
              <w:rPr>
                <w:b/>
                <w:bCs/>
                <w:sz w:val="21"/>
                <w:szCs w:val="21"/>
              </w:rPr>
              <w:t>Noms scientifiques</w:t>
            </w:r>
          </w:p>
        </w:tc>
        <w:tc>
          <w:tcPr>
            <w:tcW w:w="1635" w:type="dxa"/>
            <w:shd w:val="clear" w:color="auto" w:fill="EEECE1" w:themeFill="background2"/>
            <w:vAlign w:val="center"/>
          </w:tcPr>
          <w:p w14:paraId="21FF33D9" w14:textId="77777777" w:rsidR="00F014D7" w:rsidRPr="002061DA" w:rsidRDefault="00F014D7" w:rsidP="00827164">
            <w:pPr>
              <w:spacing w:after="0" w:line="276" w:lineRule="auto"/>
              <w:ind w:left="0" w:right="0"/>
              <w:contextualSpacing/>
              <w:rPr>
                <w:b/>
                <w:bCs/>
                <w:sz w:val="21"/>
                <w:szCs w:val="21"/>
              </w:rPr>
            </w:pPr>
            <w:r w:rsidRPr="002061DA">
              <w:rPr>
                <w:b/>
                <w:bCs/>
                <w:sz w:val="21"/>
                <w:szCs w:val="21"/>
              </w:rPr>
              <w:t>Noms vernaculaires</w:t>
            </w:r>
          </w:p>
        </w:tc>
        <w:tc>
          <w:tcPr>
            <w:tcW w:w="1070" w:type="dxa"/>
            <w:shd w:val="clear" w:color="auto" w:fill="EEECE1" w:themeFill="background2"/>
          </w:tcPr>
          <w:p w14:paraId="5674E2F9" w14:textId="77777777" w:rsidR="00F014D7" w:rsidRPr="002061DA" w:rsidRDefault="00F014D7" w:rsidP="00827164">
            <w:pPr>
              <w:spacing w:after="0" w:line="276" w:lineRule="auto"/>
              <w:ind w:left="0" w:right="0"/>
              <w:contextualSpacing/>
              <w:rPr>
                <w:b/>
                <w:bCs/>
                <w:sz w:val="21"/>
                <w:szCs w:val="21"/>
              </w:rPr>
            </w:pPr>
            <w:r w:rsidRPr="002061DA">
              <w:rPr>
                <w:b/>
                <w:bCs/>
                <w:sz w:val="21"/>
                <w:szCs w:val="21"/>
              </w:rPr>
              <w:t>Nombre de pieds</w:t>
            </w:r>
          </w:p>
        </w:tc>
        <w:tc>
          <w:tcPr>
            <w:tcW w:w="1498" w:type="dxa"/>
            <w:shd w:val="clear" w:color="auto" w:fill="EEECE1" w:themeFill="background2"/>
            <w:vAlign w:val="center"/>
          </w:tcPr>
          <w:p w14:paraId="5D344DCF" w14:textId="77777777" w:rsidR="00F014D7" w:rsidRPr="002061DA" w:rsidRDefault="00F014D7" w:rsidP="00827164">
            <w:pPr>
              <w:spacing w:after="0" w:line="276" w:lineRule="auto"/>
              <w:ind w:left="0" w:right="0"/>
              <w:contextualSpacing/>
              <w:rPr>
                <w:b/>
                <w:bCs/>
                <w:sz w:val="21"/>
                <w:szCs w:val="21"/>
              </w:rPr>
            </w:pPr>
            <w:r w:rsidRPr="002061DA">
              <w:rPr>
                <w:b/>
                <w:bCs/>
                <w:sz w:val="21"/>
                <w:szCs w:val="21"/>
              </w:rPr>
              <w:t>Noms en Maninka</w:t>
            </w:r>
          </w:p>
        </w:tc>
        <w:tc>
          <w:tcPr>
            <w:tcW w:w="1990" w:type="dxa"/>
            <w:shd w:val="clear" w:color="auto" w:fill="EEECE1" w:themeFill="background2"/>
          </w:tcPr>
          <w:p w14:paraId="3A99F8DC" w14:textId="77777777" w:rsidR="00F014D7" w:rsidRPr="002061DA" w:rsidRDefault="00F014D7" w:rsidP="00827164">
            <w:pPr>
              <w:spacing w:after="0" w:line="276" w:lineRule="auto"/>
              <w:ind w:left="0" w:right="0"/>
              <w:contextualSpacing/>
              <w:rPr>
                <w:b/>
                <w:bCs/>
                <w:sz w:val="21"/>
                <w:szCs w:val="21"/>
              </w:rPr>
            </w:pPr>
            <w:r w:rsidRPr="002061DA">
              <w:rPr>
                <w:b/>
                <w:bCs/>
                <w:sz w:val="21"/>
                <w:szCs w:val="21"/>
              </w:rPr>
              <w:t>Usages pour les communautés</w:t>
            </w:r>
          </w:p>
        </w:tc>
      </w:tr>
      <w:tr w:rsidR="00F014D7" w:rsidRPr="002061DA" w14:paraId="24C0ECE7" w14:textId="77777777" w:rsidTr="00827164">
        <w:trPr>
          <w:jc w:val="center"/>
        </w:trPr>
        <w:tc>
          <w:tcPr>
            <w:tcW w:w="562" w:type="dxa"/>
          </w:tcPr>
          <w:p w14:paraId="7B0DBAD5" w14:textId="77777777" w:rsidR="00F014D7" w:rsidRPr="002061DA" w:rsidRDefault="00F014D7" w:rsidP="00827164">
            <w:pPr>
              <w:spacing w:after="0" w:line="276" w:lineRule="auto"/>
              <w:ind w:left="0" w:right="0"/>
              <w:contextualSpacing/>
              <w:rPr>
                <w:sz w:val="21"/>
                <w:szCs w:val="21"/>
              </w:rPr>
            </w:pPr>
            <w:r w:rsidRPr="002061DA">
              <w:rPr>
                <w:sz w:val="21"/>
                <w:szCs w:val="21"/>
              </w:rPr>
              <w:t>1</w:t>
            </w:r>
          </w:p>
        </w:tc>
        <w:tc>
          <w:tcPr>
            <w:tcW w:w="2034" w:type="dxa"/>
          </w:tcPr>
          <w:p w14:paraId="58C57C9B" w14:textId="77777777" w:rsidR="00F014D7" w:rsidRPr="002061DA" w:rsidRDefault="00F014D7" w:rsidP="00827164">
            <w:pPr>
              <w:spacing w:after="0" w:line="276" w:lineRule="auto"/>
              <w:ind w:left="0" w:right="0"/>
              <w:contextualSpacing/>
              <w:rPr>
                <w:i/>
                <w:iCs/>
                <w:sz w:val="21"/>
                <w:szCs w:val="21"/>
              </w:rPr>
            </w:pPr>
            <w:r w:rsidRPr="002061DA">
              <w:rPr>
                <w:i/>
                <w:iCs/>
                <w:sz w:val="21"/>
                <w:szCs w:val="21"/>
              </w:rPr>
              <w:t>Parkia biglobosa</w:t>
            </w:r>
          </w:p>
        </w:tc>
        <w:tc>
          <w:tcPr>
            <w:tcW w:w="1635" w:type="dxa"/>
          </w:tcPr>
          <w:p w14:paraId="2B4A30A2" w14:textId="77777777" w:rsidR="00F014D7" w:rsidRPr="002061DA" w:rsidRDefault="00F014D7" w:rsidP="00827164">
            <w:pPr>
              <w:spacing w:after="0" w:line="276" w:lineRule="auto"/>
              <w:ind w:left="0" w:right="0"/>
              <w:contextualSpacing/>
              <w:rPr>
                <w:sz w:val="21"/>
                <w:szCs w:val="21"/>
              </w:rPr>
            </w:pPr>
            <w:r>
              <w:rPr>
                <w:sz w:val="21"/>
                <w:szCs w:val="21"/>
              </w:rPr>
              <w:t xml:space="preserve">Le </w:t>
            </w:r>
            <w:r w:rsidRPr="002061DA">
              <w:rPr>
                <w:sz w:val="21"/>
                <w:szCs w:val="21"/>
              </w:rPr>
              <w:t>Néré</w:t>
            </w:r>
          </w:p>
        </w:tc>
        <w:tc>
          <w:tcPr>
            <w:tcW w:w="1070" w:type="dxa"/>
          </w:tcPr>
          <w:p w14:paraId="58388706" w14:textId="77777777" w:rsidR="00F014D7" w:rsidRPr="002061DA" w:rsidRDefault="00F014D7" w:rsidP="00827164">
            <w:pPr>
              <w:spacing w:after="0" w:line="276" w:lineRule="auto"/>
              <w:ind w:left="0" w:right="0"/>
              <w:contextualSpacing/>
              <w:rPr>
                <w:sz w:val="21"/>
                <w:szCs w:val="21"/>
              </w:rPr>
            </w:pPr>
            <w:r>
              <w:rPr>
                <w:sz w:val="21"/>
                <w:szCs w:val="21"/>
              </w:rPr>
              <w:t>2</w:t>
            </w:r>
          </w:p>
        </w:tc>
        <w:tc>
          <w:tcPr>
            <w:tcW w:w="1498" w:type="dxa"/>
          </w:tcPr>
          <w:p w14:paraId="0BA0D8A9" w14:textId="77777777" w:rsidR="00F014D7" w:rsidRPr="002061DA" w:rsidRDefault="00F014D7" w:rsidP="00827164">
            <w:pPr>
              <w:spacing w:after="0" w:line="276" w:lineRule="auto"/>
              <w:ind w:left="0" w:right="0"/>
              <w:contextualSpacing/>
              <w:rPr>
                <w:sz w:val="21"/>
                <w:szCs w:val="21"/>
              </w:rPr>
            </w:pPr>
            <w:r w:rsidRPr="002061DA">
              <w:rPr>
                <w:sz w:val="21"/>
                <w:szCs w:val="21"/>
              </w:rPr>
              <w:t>Nèrè</w:t>
            </w:r>
          </w:p>
        </w:tc>
        <w:tc>
          <w:tcPr>
            <w:tcW w:w="1990" w:type="dxa"/>
          </w:tcPr>
          <w:p w14:paraId="34A478F4" w14:textId="77777777" w:rsidR="00F014D7" w:rsidRPr="002061DA" w:rsidRDefault="00F014D7" w:rsidP="00827164">
            <w:pPr>
              <w:spacing w:after="0" w:line="276" w:lineRule="auto"/>
              <w:ind w:left="0" w:right="0"/>
              <w:contextualSpacing/>
              <w:rPr>
                <w:sz w:val="21"/>
                <w:szCs w:val="21"/>
              </w:rPr>
            </w:pPr>
            <w:r w:rsidRPr="002061DA">
              <w:rPr>
                <w:sz w:val="21"/>
                <w:szCs w:val="21"/>
              </w:rPr>
              <w:t>Al, Med</w:t>
            </w:r>
          </w:p>
        </w:tc>
      </w:tr>
      <w:tr w:rsidR="00F014D7" w:rsidRPr="002061DA" w14:paraId="5AAD3688" w14:textId="77777777" w:rsidTr="00827164">
        <w:trPr>
          <w:jc w:val="center"/>
        </w:trPr>
        <w:tc>
          <w:tcPr>
            <w:tcW w:w="562" w:type="dxa"/>
          </w:tcPr>
          <w:p w14:paraId="184D1F9B" w14:textId="77777777" w:rsidR="00F014D7" w:rsidRPr="002061DA" w:rsidRDefault="00F014D7" w:rsidP="00827164">
            <w:pPr>
              <w:spacing w:after="0" w:line="276" w:lineRule="auto"/>
              <w:ind w:left="0" w:right="0"/>
              <w:contextualSpacing/>
              <w:rPr>
                <w:sz w:val="21"/>
                <w:szCs w:val="21"/>
              </w:rPr>
            </w:pPr>
            <w:r w:rsidRPr="002061DA">
              <w:rPr>
                <w:sz w:val="21"/>
                <w:szCs w:val="21"/>
              </w:rPr>
              <w:t>2</w:t>
            </w:r>
          </w:p>
        </w:tc>
        <w:tc>
          <w:tcPr>
            <w:tcW w:w="2034" w:type="dxa"/>
          </w:tcPr>
          <w:p w14:paraId="61C22DEF" w14:textId="77777777" w:rsidR="00F014D7" w:rsidRPr="002061DA" w:rsidRDefault="00F014D7" w:rsidP="00827164">
            <w:pPr>
              <w:spacing w:after="0" w:line="276" w:lineRule="auto"/>
              <w:ind w:left="0" w:right="0"/>
              <w:contextualSpacing/>
              <w:rPr>
                <w:i/>
                <w:iCs/>
                <w:sz w:val="21"/>
                <w:szCs w:val="21"/>
              </w:rPr>
            </w:pPr>
            <w:r w:rsidRPr="002061DA">
              <w:rPr>
                <w:i/>
                <w:iCs/>
                <w:sz w:val="21"/>
                <w:szCs w:val="21"/>
                <w:lang w:val="fr-FR"/>
              </w:rPr>
              <w:t>Gmelina arborea</w:t>
            </w:r>
          </w:p>
        </w:tc>
        <w:tc>
          <w:tcPr>
            <w:tcW w:w="1635" w:type="dxa"/>
          </w:tcPr>
          <w:p w14:paraId="7169259A" w14:textId="77777777" w:rsidR="00F014D7" w:rsidRPr="002061DA" w:rsidRDefault="00F014D7" w:rsidP="00827164">
            <w:pPr>
              <w:spacing w:after="0" w:line="276" w:lineRule="auto"/>
              <w:ind w:left="0" w:right="0"/>
              <w:contextualSpacing/>
              <w:rPr>
                <w:sz w:val="21"/>
                <w:szCs w:val="21"/>
              </w:rPr>
            </w:pPr>
            <w:r w:rsidRPr="002061DA">
              <w:rPr>
                <w:sz w:val="21"/>
                <w:szCs w:val="21"/>
              </w:rPr>
              <w:t xml:space="preserve"> </w:t>
            </w:r>
            <w:r>
              <w:rPr>
                <w:sz w:val="21"/>
                <w:szCs w:val="21"/>
              </w:rPr>
              <w:t xml:space="preserve">Le Melina </w:t>
            </w:r>
          </w:p>
        </w:tc>
        <w:tc>
          <w:tcPr>
            <w:tcW w:w="1070" w:type="dxa"/>
          </w:tcPr>
          <w:p w14:paraId="69D487D8" w14:textId="77777777" w:rsidR="00F014D7" w:rsidRPr="002061DA" w:rsidRDefault="00F014D7" w:rsidP="00827164">
            <w:pPr>
              <w:spacing w:after="0" w:line="276" w:lineRule="auto"/>
              <w:ind w:left="0" w:right="0"/>
              <w:contextualSpacing/>
              <w:rPr>
                <w:sz w:val="21"/>
                <w:szCs w:val="21"/>
              </w:rPr>
            </w:pPr>
            <w:r>
              <w:rPr>
                <w:sz w:val="21"/>
                <w:szCs w:val="21"/>
              </w:rPr>
              <w:t>3</w:t>
            </w:r>
          </w:p>
        </w:tc>
        <w:tc>
          <w:tcPr>
            <w:tcW w:w="1498" w:type="dxa"/>
          </w:tcPr>
          <w:p w14:paraId="196C4FE6" w14:textId="77777777" w:rsidR="00F014D7" w:rsidRPr="002061DA" w:rsidRDefault="00F014D7" w:rsidP="00827164">
            <w:pPr>
              <w:spacing w:after="0" w:line="276" w:lineRule="auto"/>
              <w:ind w:left="0" w:right="0"/>
              <w:contextualSpacing/>
              <w:rPr>
                <w:sz w:val="21"/>
                <w:szCs w:val="21"/>
              </w:rPr>
            </w:pPr>
            <w:r>
              <w:rPr>
                <w:sz w:val="21"/>
                <w:szCs w:val="21"/>
              </w:rPr>
              <w:t>Takala yiri</w:t>
            </w:r>
          </w:p>
        </w:tc>
        <w:tc>
          <w:tcPr>
            <w:tcW w:w="1990" w:type="dxa"/>
          </w:tcPr>
          <w:p w14:paraId="6B41E9A4" w14:textId="77777777" w:rsidR="00F014D7" w:rsidRPr="002061DA" w:rsidRDefault="00F014D7" w:rsidP="00827164">
            <w:pPr>
              <w:spacing w:after="0" w:line="276" w:lineRule="auto"/>
              <w:ind w:left="0" w:right="0"/>
              <w:contextualSpacing/>
              <w:rPr>
                <w:sz w:val="21"/>
                <w:szCs w:val="21"/>
              </w:rPr>
            </w:pPr>
            <w:r>
              <w:rPr>
                <w:sz w:val="21"/>
                <w:szCs w:val="21"/>
              </w:rPr>
              <w:t xml:space="preserve">Bois d’oeuvre </w:t>
            </w:r>
          </w:p>
        </w:tc>
      </w:tr>
      <w:tr w:rsidR="00F014D7" w:rsidRPr="002061DA" w14:paraId="59EA0A46" w14:textId="77777777" w:rsidTr="00827164">
        <w:trPr>
          <w:jc w:val="center"/>
        </w:trPr>
        <w:tc>
          <w:tcPr>
            <w:tcW w:w="562" w:type="dxa"/>
          </w:tcPr>
          <w:p w14:paraId="4211E648" w14:textId="77777777" w:rsidR="00F014D7" w:rsidRPr="002061DA" w:rsidRDefault="00F014D7" w:rsidP="00827164">
            <w:pPr>
              <w:spacing w:after="0" w:line="276" w:lineRule="auto"/>
              <w:ind w:left="0" w:right="0"/>
              <w:contextualSpacing/>
              <w:rPr>
                <w:sz w:val="21"/>
                <w:szCs w:val="21"/>
              </w:rPr>
            </w:pPr>
            <w:r w:rsidRPr="002061DA">
              <w:rPr>
                <w:sz w:val="21"/>
                <w:szCs w:val="21"/>
              </w:rPr>
              <w:t>3</w:t>
            </w:r>
          </w:p>
        </w:tc>
        <w:tc>
          <w:tcPr>
            <w:tcW w:w="2034" w:type="dxa"/>
          </w:tcPr>
          <w:p w14:paraId="43BC410E" w14:textId="77777777" w:rsidR="00F014D7" w:rsidRPr="002061DA" w:rsidRDefault="00F014D7" w:rsidP="00827164">
            <w:pPr>
              <w:spacing w:after="0" w:line="276" w:lineRule="auto"/>
              <w:ind w:left="0" w:right="0"/>
              <w:contextualSpacing/>
              <w:rPr>
                <w:i/>
                <w:iCs/>
                <w:sz w:val="21"/>
                <w:szCs w:val="21"/>
              </w:rPr>
            </w:pPr>
            <w:r w:rsidRPr="002061DA">
              <w:rPr>
                <w:i/>
                <w:iCs/>
                <w:sz w:val="21"/>
                <w:szCs w:val="21"/>
                <w:lang w:val="fr-FR"/>
              </w:rPr>
              <w:t>Vitaleria paradoxa</w:t>
            </w:r>
          </w:p>
        </w:tc>
        <w:tc>
          <w:tcPr>
            <w:tcW w:w="1635" w:type="dxa"/>
          </w:tcPr>
          <w:p w14:paraId="28189B51" w14:textId="77777777" w:rsidR="00F014D7" w:rsidRPr="002061DA" w:rsidRDefault="00F014D7" w:rsidP="00827164">
            <w:pPr>
              <w:spacing w:after="0" w:line="276" w:lineRule="auto"/>
              <w:ind w:left="0" w:right="0"/>
              <w:contextualSpacing/>
              <w:rPr>
                <w:sz w:val="21"/>
                <w:szCs w:val="21"/>
              </w:rPr>
            </w:pPr>
            <w:r>
              <w:rPr>
                <w:sz w:val="21"/>
                <w:szCs w:val="21"/>
              </w:rPr>
              <w:t>Cobi</w:t>
            </w:r>
          </w:p>
        </w:tc>
        <w:tc>
          <w:tcPr>
            <w:tcW w:w="1070" w:type="dxa"/>
          </w:tcPr>
          <w:p w14:paraId="530B351C" w14:textId="77777777" w:rsidR="00F014D7" w:rsidRPr="002061DA" w:rsidRDefault="00F014D7" w:rsidP="00827164">
            <w:pPr>
              <w:spacing w:after="0" w:line="276" w:lineRule="auto"/>
              <w:ind w:left="0" w:right="0"/>
              <w:contextualSpacing/>
              <w:rPr>
                <w:sz w:val="21"/>
                <w:szCs w:val="21"/>
              </w:rPr>
            </w:pPr>
            <w:r>
              <w:rPr>
                <w:sz w:val="21"/>
                <w:szCs w:val="21"/>
              </w:rPr>
              <w:t>1</w:t>
            </w:r>
          </w:p>
        </w:tc>
        <w:tc>
          <w:tcPr>
            <w:tcW w:w="1498" w:type="dxa"/>
          </w:tcPr>
          <w:p w14:paraId="70016656" w14:textId="77777777" w:rsidR="00F014D7" w:rsidRPr="002061DA" w:rsidRDefault="00F014D7" w:rsidP="00827164">
            <w:pPr>
              <w:spacing w:after="0" w:line="276" w:lineRule="auto"/>
              <w:ind w:left="0" w:right="0"/>
              <w:contextualSpacing/>
              <w:rPr>
                <w:sz w:val="21"/>
                <w:szCs w:val="21"/>
              </w:rPr>
            </w:pPr>
            <w:r>
              <w:rPr>
                <w:sz w:val="21"/>
                <w:szCs w:val="21"/>
              </w:rPr>
              <w:t>Sei</w:t>
            </w:r>
          </w:p>
        </w:tc>
        <w:tc>
          <w:tcPr>
            <w:tcW w:w="1990" w:type="dxa"/>
          </w:tcPr>
          <w:p w14:paraId="00BFD20E" w14:textId="77777777" w:rsidR="00F014D7" w:rsidRPr="002061DA" w:rsidRDefault="00F014D7" w:rsidP="00827164">
            <w:pPr>
              <w:spacing w:after="0" w:line="276" w:lineRule="auto"/>
              <w:ind w:left="0" w:right="0"/>
              <w:contextualSpacing/>
              <w:rPr>
                <w:sz w:val="21"/>
                <w:szCs w:val="21"/>
              </w:rPr>
            </w:pPr>
            <w:r>
              <w:rPr>
                <w:sz w:val="21"/>
                <w:szCs w:val="21"/>
              </w:rPr>
              <w:t>Al, Med</w:t>
            </w:r>
          </w:p>
        </w:tc>
      </w:tr>
      <w:tr w:rsidR="00F014D7" w:rsidRPr="002061DA" w14:paraId="72B79A81" w14:textId="77777777" w:rsidTr="00827164">
        <w:trPr>
          <w:jc w:val="center"/>
        </w:trPr>
        <w:tc>
          <w:tcPr>
            <w:tcW w:w="562" w:type="dxa"/>
          </w:tcPr>
          <w:p w14:paraId="0298F933" w14:textId="77777777" w:rsidR="00F014D7" w:rsidRPr="002061DA" w:rsidRDefault="00F014D7" w:rsidP="00827164">
            <w:pPr>
              <w:spacing w:after="0" w:line="276" w:lineRule="auto"/>
              <w:ind w:left="0" w:right="0"/>
              <w:contextualSpacing/>
              <w:rPr>
                <w:sz w:val="21"/>
                <w:szCs w:val="21"/>
              </w:rPr>
            </w:pPr>
            <w:r w:rsidRPr="002061DA">
              <w:rPr>
                <w:sz w:val="21"/>
                <w:szCs w:val="21"/>
              </w:rPr>
              <w:t>4</w:t>
            </w:r>
          </w:p>
        </w:tc>
        <w:tc>
          <w:tcPr>
            <w:tcW w:w="2034" w:type="dxa"/>
          </w:tcPr>
          <w:p w14:paraId="419CC955" w14:textId="77777777" w:rsidR="00F014D7" w:rsidRPr="002061DA" w:rsidRDefault="00F014D7" w:rsidP="00827164">
            <w:pPr>
              <w:spacing w:after="0" w:line="276" w:lineRule="auto"/>
              <w:ind w:left="0" w:right="0"/>
              <w:contextualSpacing/>
              <w:rPr>
                <w:i/>
                <w:iCs/>
                <w:sz w:val="21"/>
                <w:szCs w:val="21"/>
                <w:lang w:val="fr-FR"/>
              </w:rPr>
            </w:pPr>
            <w:r w:rsidRPr="002061DA">
              <w:rPr>
                <w:i/>
                <w:iCs/>
                <w:sz w:val="21"/>
                <w:szCs w:val="21"/>
                <w:lang w:val="fr-FR"/>
              </w:rPr>
              <w:t>Manguifera indica</w:t>
            </w:r>
          </w:p>
        </w:tc>
        <w:tc>
          <w:tcPr>
            <w:tcW w:w="1635" w:type="dxa"/>
          </w:tcPr>
          <w:p w14:paraId="36E49760" w14:textId="77777777" w:rsidR="00F014D7" w:rsidRPr="002061DA" w:rsidRDefault="00F014D7" w:rsidP="00827164">
            <w:pPr>
              <w:spacing w:after="0" w:line="276" w:lineRule="auto"/>
              <w:ind w:left="0" w:right="0"/>
              <w:contextualSpacing/>
              <w:rPr>
                <w:sz w:val="21"/>
                <w:szCs w:val="21"/>
              </w:rPr>
            </w:pPr>
            <w:r>
              <w:rPr>
                <w:sz w:val="21"/>
                <w:szCs w:val="21"/>
              </w:rPr>
              <w:t>Mangue</w:t>
            </w:r>
          </w:p>
        </w:tc>
        <w:tc>
          <w:tcPr>
            <w:tcW w:w="1070" w:type="dxa"/>
          </w:tcPr>
          <w:p w14:paraId="7A901204" w14:textId="77777777" w:rsidR="00F014D7" w:rsidRPr="002061DA" w:rsidRDefault="00F014D7" w:rsidP="00827164">
            <w:pPr>
              <w:spacing w:after="0" w:line="276" w:lineRule="auto"/>
              <w:ind w:left="0" w:right="0"/>
              <w:contextualSpacing/>
              <w:rPr>
                <w:sz w:val="21"/>
                <w:szCs w:val="21"/>
              </w:rPr>
            </w:pPr>
            <w:r>
              <w:rPr>
                <w:sz w:val="21"/>
                <w:szCs w:val="21"/>
              </w:rPr>
              <w:t>1</w:t>
            </w:r>
          </w:p>
        </w:tc>
        <w:tc>
          <w:tcPr>
            <w:tcW w:w="1498" w:type="dxa"/>
          </w:tcPr>
          <w:p w14:paraId="041022FC" w14:textId="77777777" w:rsidR="00F014D7" w:rsidRPr="002061DA" w:rsidRDefault="00F014D7" w:rsidP="00827164">
            <w:pPr>
              <w:spacing w:after="0" w:line="276" w:lineRule="auto"/>
              <w:ind w:left="0" w:right="0"/>
              <w:contextualSpacing/>
              <w:rPr>
                <w:sz w:val="21"/>
                <w:szCs w:val="21"/>
              </w:rPr>
            </w:pPr>
            <w:r>
              <w:rPr>
                <w:sz w:val="21"/>
                <w:szCs w:val="21"/>
              </w:rPr>
              <w:t>Mnguo</w:t>
            </w:r>
          </w:p>
        </w:tc>
        <w:tc>
          <w:tcPr>
            <w:tcW w:w="1990" w:type="dxa"/>
          </w:tcPr>
          <w:p w14:paraId="7A1AD703" w14:textId="77777777" w:rsidR="00F014D7" w:rsidRPr="002061DA" w:rsidRDefault="00F014D7" w:rsidP="00827164">
            <w:pPr>
              <w:spacing w:after="0" w:line="276" w:lineRule="auto"/>
              <w:ind w:left="0" w:right="0"/>
              <w:contextualSpacing/>
              <w:rPr>
                <w:sz w:val="21"/>
                <w:szCs w:val="21"/>
              </w:rPr>
            </w:pPr>
            <w:r>
              <w:rPr>
                <w:sz w:val="21"/>
                <w:szCs w:val="21"/>
              </w:rPr>
              <w:t>Al; Med</w:t>
            </w:r>
          </w:p>
        </w:tc>
      </w:tr>
    </w:tbl>
    <w:p w14:paraId="08AF2FFE" w14:textId="77777777" w:rsidR="00F014D7" w:rsidRPr="002061DA" w:rsidRDefault="00F014D7" w:rsidP="00F014D7">
      <w:pPr>
        <w:spacing w:after="0" w:line="276" w:lineRule="auto"/>
        <w:ind w:left="0" w:right="0"/>
        <w:rPr>
          <w:sz w:val="21"/>
          <w:szCs w:val="21"/>
        </w:rPr>
      </w:pPr>
      <w:r w:rsidRPr="002061DA">
        <w:rPr>
          <w:sz w:val="21"/>
          <w:szCs w:val="21"/>
        </w:rPr>
        <w:t xml:space="preserve">Légende : Bo= Bois d’œuvre ; Al= Alimentaire ; Med = Médicinale ; </w:t>
      </w:r>
    </w:p>
    <w:p w14:paraId="1AB4E372" w14:textId="77777777" w:rsidR="00F77470" w:rsidRDefault="00F77470" w:rsidP="00F77470">
      <w:pPr>
        <w:contextualSpacing/>
        <w:rPr>
          <w:sz w:val="21"/>
          <w:szCs w:val="21"/>
        </w:rPr>
      </w:pPr>
    </w:p>
    <w:p w14:paraId="288651F3" w14:textId="44AD889C" w:rsidR="00F77470" w:rsidRDefault="00F77470" w:rsidP="00F77470">
      <w:pPr>
        <w:contextualSpacing/>
        <w:rPr>
          <w:sz w:val="21"/>
          <w:szCs w:val="21"/>
        </w:rPr>
      </w:pPr>
    </w:p>
    <w:p w14:paraId="4CFCCE65" w14:textId="77777777" w:rsidR="00982B0E" w:rsidRDefault="008C4F34">
      <w:pPr>
        <w:spacing w:line="276" w:lineRule="auto"/>
        <w:textAlignment w:val="baseline"/>
        <w:rPr>
          <w:sz w:val="21"/>
          <w:szCs w:val="21"/>
        </w:rPr>
      </w:pPr>
      <w:r>
        <w:rPr>
          <w:sz w:val="21"/>
          <w:szCs w:val="21"/>
        </w:rPr>
        <w:t xml:space="preserve">Au plan environnemental, les enjeux portent sur : </w:t>
      </w:r>
    </w:p>
    <w:p w14:paraId="1986C6D8" w14:textId="77777777" w:rsidR="00982B0E" w:rsidRDefault="008C4F34" w:rsidP="00F2071C">
      <w:pPr>
        <w:pStyle w:val="Paragraphedeliste"/>
        <w:widowControl w:val="0"/>
        <w:numPr>
          <w:ilvl w:val="0"/>
          <w:numId w:val="59"/>
        </w:numPr>
        <w:kinsoku w:val="0"/>
        <w:spacing w:after="0"/>
        <w:jc w:val="both"/>
        <w:textAlignment w:val="baseline"/>
        <w:rPr>
          <w:rFonts w:ascii="Arial" w:hAnsi="Arial" w:cs="Arial"/>
          <w:color w:val="000000"/>
          <w:sz w:val="21"/>
          <w:szCs w:val="21"/>
        </w:rPr>
      </w:pPr>
      <w:r>
        <w:rPr>
          <w:rFonts w:ascii="Arial" w:hAnsi="Arial" w:cs="Arial"/>
          <w:color w:val="000000"/>
          <w:sz w:val="21"/>
          <w:szCs w:val="21"/>
        </w:rPr>
        <w:t>la qualité de l’air ;</w:t>
      </w:r>
    </w:p>
    <w:p w14:paraId="62871140" w14:textId="77777777" w:rsidR="00982B0E" w:rsidRDefault="008C4F34" w:rsidP="00F2071C">
      <w:pPr>
        <w:pStyle w:val="Paragraphedeliste"/>
        <w:widowControl w:val="0"/>
        <w:numPr>
          <w:ilvl w:val="0"/>
          <w:numId w:val="59"/>
        </w:numPr>
        <w:kinsoku w:val="0"/>
        <w:spacing w:after="0"/>
        <w:jc w:val="both"/>
        <w:textAlignment w:val="baseline"/>
        <w:rPr>
          <w:rFonts w:ascii="Arial" w:hAnsi="Arial" w:cs="Arial"/>
          <w:color w:val="000000"/>
          <w:sz w:val="21"/>
          <w:szCs w:val="21"/>
        </w:rPr>
      </w:pPr>
      <w:r>
        <w:rPr>
          <w:rFonts w:ascii="Arial" w:hAnsi="Arial" w:cs="Arial"/>
          <w:color w:val="000000"/>
          <w:sz w:val="21"/>
          <w:szCs w:val="21"/>
        </w:rPr>
        <w:t>l’ambiance sonore ;</w:t>
      </w:r>
    </w:p>
    <w:p w14:paraId="72ADBAB5" w14:textId="77777777" w:rsidR="00982B0E" w:rsidRDefault="008C4F34" w:rsidP="00F2071C">
      <w:pPr>
        <w:pStyle w:val="Paragraphedeliste"/>
        <w:widowControl w:val="0"/>
        <w:numPr>
          <w:ilvl w:val="0"/>
          <w:numId w:val="59"/>
        </w:numPr>
        <w:kinsoku w:val="0"/>
        <w:spacing w:after="0"/>
        <w:jc w:val="both"/>
        <w:textAlignment w:val="baseline"/>
        <w:rPr>
          <w:rFonts w:ascii="Arial" w:hAnsi="Arial" w:cs="Arial"/>
          <w:color w:val="000000"/>
          <w:sz w:val="21"/>
          <w:szCs w:val="21"/>
        </w:rPr>
      </w:pPr>
      <w:r>
        <w:rPr>
          <w:rFonts w:ascii="Arial" w:hAnsi="Arial" w:cs="Arial"/>
          <w:color w:val="000000"/>
          <w:sz w:val="21"/>
          <w:szCs w:val="21"/>
        </w:rPr>
        <w:t xml:space="preserve">la protection  sols ; </w:t>
      </w:r>
    </w:p>
    <w:p w14:paraId="0DE0B8A1" w14:textId="77777777" w:rsidR="00982B0E" w:rsidRDefault="008C4F34" w:rsidP="00F2071C">
      <w:pPr>
        <w:pStyle w:val="Paragraphedeliste"/>
        <w:widowControl w:val="0"/>
        <w:numPr>
          <w:ilvl w:val="0"/>
          <w:numId w:val="59"/>
        </w:numPr>
        <w:kinsoku w:val="0"/>
        <w:spacing w:after="0"/>
        <w:jc w:val="both"/>
        <w:textAlignment w:val="baseline"/>
        <w:rPr>
          <w:rFonts w:ascii="Arial" w:hAnsi="Arial" w:cs="Arial"/>
          <w:color w:val="000000"/>
          <w:sz w:val="21"/>
          <w:szCs w:val="21"/>
        </w:rPr>
      </w:pPr>
      <w:r>
        <w:rPr>
          <w:rFonts w:ascii="Arial" w:hAnsi="Arial" w:cs="Arial"/>
          <w:color w:val="000000"/>
          <w:sz w:val="21"/>
          <w:szCs w:val="21"/>
        </w:rPr>
        <w:t xml:space="preserve">la préservation des ressources végétales et fauniques et de la biodiversité ; </w:t>
      </w:r>
    </w:p>
    <w:p w14:paraId="0117AA2B" w14:textId="77777777" w:rsidR="00982B0E" w:rsidRDefault="00982B0E">
      <w:pPr>
        <w:spacing w:line="276" w:lineRule="auto"/>
        <w:ind w:left="0" w:firstLine="0"/>
        <w:textAlignment w:val="baseline"/>
        <w:rPr>
          <w:sz w:val="21"/>
          <w:szCs w:val="21"/>
        </w:rPr>
      </w:pPr>
    </w:p>
    <w:p w14:paraId="03E7F783" w14:textId="77777777" w:rsidR="00982B0E" w:rsidRDefault="008C4F34">
      <w:pPr>
        <w:spacing w:line="276" w:lineRule="auto"/>
        <w:ind w:left="0"/>
        <w:textAlignment w:val="baseline"/>
        <w:rPr>
          <w:sz w:val="21"/>
          <w:szCs w:val="21"/>
        </w:rPr>
      </w:pPr>
      <w:r>
        <w:rPr>
          <w:sz w:val="21"/>
          <w:szCs w:val="21"/>
        </w:rPr>
        <w:t xml:space="preserve">Au plan social, on notera : </w:t>
      </w:r>
    </w:p>
    <w:p w14:paraId="750EFF6E" w14:textId="743DEA46" w:rsidR="00982B0E" w:rsidRDefault="00E433C8" w:rsidP="00F2071C">
      <w:pPr>
        <w:pStyle w:val="Paragraphedeliste"/>
        <w:widowControl w:val="0"/>
        <w:numPr>
          <w:ilvl w:val="0"/>
          <w:numId w:val="58"/>
        </w:numPr>
        <w:kinsoku w:val="0"/>
        <w:spacing w:after="0"/>
        <w:ind w:left="0"/>
        <w:jc w:val="both"/>
        <w:textAlignment w:val="baseline"/>
        <w:rPr>
          <w:rFonts w:ascii="Arial" w:hAnsi="Arial" w:cs="Arial"/>
          <w:color w:val="000000"/>
          <w:sz w:val="21"/>
          <w:szCs w:val="21"/>
        </w:rPr>
      </w:pPr>
      <w:r>
        <w:rPr>
          <w:rFonts w:ascii="Arial" w:hAnsi="Arial" w:cs="Arial"/>
          <w:color w:val="000000"/>
          <w:sz w:val="21"/>
          <w:szCs w:val="21"/>
        </w:rPr>
        <w:t>Le</w:t>
      </w:r>
      <w:r w:rsidR="008C4F34">
        <w:rPr>
          <w:rFonts w:ascii="Arial" w:hAnsi="Arial" w:cs="Arial"/>
          <w:color w:val="000000"/>
          <w:sz w:val="21"/>
          <w:szCs w:val="21"/>
        </w:rPr>
        <w:t xml:space="preserve"> </w:t>
      </w:r>
      <w:r w:rsidR="00DE6A86">
        <w:rPr>
          <w:rFonts w:ascii="Arial" w:hAnsi="Arial" w:cs="Arial"/>
          <w:color w:val="000000"/>
          <w:sz w:val="21"/>
          <w:szCs w:val="21"/>
        </w:rPr>
        <w:t>r</w:t>
      </w:r>
      <w:r w:rsidR="008C4F34">
        <w:rPr>
          <w:rFonts w:ascii="Arial" w:hAnsi="Arial" w:cs="Arial"/>
          <w:color w:val="000000"/>
          <w:sz w:val="21"/>
          <w:szCs w:val="21"/>
        </w:rPr>
        <w:t xml:space="preserve">enforcement de la dynamique organisationnelle agricole dans la zone du projet ; </w:t>
      </w:r>
    </w:p>
    <w:p w14:paraId="5B6A160E" w14:textId="463B62CB" w:rsidR="00982B0E" w:rsidRDefault="00E433C8" w:rsidP="00F2071C">
      <w:pPr>
        <w:pStyle w:val="Paragraphedeliste"/>
        <w:widowControl w:val="0"/>
        <w:numPr>
          <w:ilvl w:val="0"/>
          <w:numId w:val="58"/>
        </w:numPr>
        <w:kinsoku w:val="0"/>
        <w:spacing w:after="0"/>
        <w:ind w:left="0"/>
        <w:jc w:val="both"/>
        <w:textAlignment w:val="baseline"/>
        <w:rPr>
          <w:rFonts w:ascii="Arial" w:hAnsi="Arial" w:cs="Arial"/>
          <w:color w:val="000000"/>
          <w:sz w:val="21"/>
          <w:szCs w:val="21"/>
        </w:rPr>
      </w:pPr>
      <w:r>
        <w:rPr>
          <w:rFonts w:ascii="Arial" w:hAnsi="Arial" w:cs="Arial"/>
          <w:color w:val="000000"/>
          <w:sz w:val="21"/>
          <w:szCs w:val="21"/>
        </w:rPr>
        <w:t>La</w:t>
      </w:r>
      <w:r w:rsidR="008C4F34">
        <w:rPr>
          <w:rFonts w:ascii="Arial" w:hAnsi="Arial" w:cs="Arial"/>
          <w:color w:val="000000"/>
          <w:sz w:val="21"/>
          <w:szCs w:val="21"/>
        </w:rPr>
        <w:t xml:space="preserve"> création d’emploi ;</w:t>
      </w:r>
    </w:p>
    <w:p w14:paraId="0FDCF1AD" w14:textId="5FF86EAA" w:rsidR="00982B0E" w:rsidRDefault="00E433C8" w:rsidP="00F2071C">
      <w:pPr>
        <w:pStyle w:val="Paragraphedeliste"/>
        <w:widowControl w:val="0"/>
        <w:numPr>
          <w:ilvl w:val="0"/>
          <w:numId w:val="58"/>
        </w:numPr>
        <w:kinsoku w:val="0"/>
        <w:spacing w:after="0"/>
        <w:ind w:left="0"/>
        <w:jc w:val="both"/>
        <w:textAlignment w:val="baseline"/>
        <w:rPr>
          <w:rFonts w:ascii="Arial" w:hAnsi="Arial" w:cs="Arial"/>
          <w:color w:val="000000"/>
          <w:sz w:val="21"/>
          <w:szCs w:val="21"/>
        </w:rPr>
      </w:pPr>
      <w:r>
        <w:rPr>
          <w:rFonts w:ascii="Arial" w:hAnsi="Arial" w:cs="Arial"/>
          <w:color w:val="000000"/>
          <w:sz w:val="21"/>
          <w:szCs w:val="21"/>
        </w:rPr>
        <w:t>L’augmentation</w:t>
      </w:r>
      <w:r w:rsidR="008C4F34">
        <w:rPr>
          <w:rFonts w:ascii="Arial" w:hAnsi="Arial" w:cs="Arial"/>
          <w:color w:val="000000"/>
          <w:sz w:val="21"/>
          <w:szCs w:val="21"/>
        </w:rPr>
        <w:t xml:space="preserve"> de revenus ;</w:t>
      </w:r>
    </w:p>
    <w:p w14:paraId="2A30447A" w14:textId="029CCB19" w:rsidR="00982B0E" w:rsidRDefault="00E433C8" w:rsidP="00F2071C">
      <w:pPr>
        <w:pStyle w:val="Paragraphedeliste"/>
        <w:widowControl w:val="0"/>
        <w:numPr>
          <w:ilvl w:val="0"/>
          <w:numId w:val="58"/>
        </w:numPr>
        <w:kinsoku w:val="0"/>
        <w:spacing w:after="0"/>
        <w:ind w:left="0"/>
        <w:jc w:val="both"/>
        <w:textAlignment w:val="baseline"/>
        <w:rPr>
          <w:rFonts w:ascii="Arial" w:hAnsi="Arial" w:cs="Arial"/>
          <w:color w:val="000000"/>
          <w:sz w:val="21"/>
          <w:szCs w:val="21"/>
        </w:rPr>
      </w:pPr>
      <w:r>
        <w:rPr>
          <w:rFonts w:ascii="Arial" w:hAnsi="Arial" w:cs="Arial"/>
          <w:color w:val="000000"/>
          <w:sz w:val="21"/>
          <w:szCs w:val="21"/>
        </w:rPr>
        <w:t>La</w:t>
      </w:r>
      <w:r w:rsidR="008C4F34">
        <w:rPr>
          <w:rFonts w:ascii="Arial" w:hAnsi="Arial" w:cs="Arial"/>
          <w:color w:val="000000"/>
          <w:sz w:val="21"/>
          <w:szCs w:val="21"/>
        </w:rPr>
        <w:t xml:space="preserve"> prévention et la gestion des risques de maladies ;</w:t>
      </w:r>
    </w:p>
    <w:p w14:paraId="18BFD2DD" w14:textId="222DAD37" w:rsidR="00982B0E" w:rsidRDefault="00E433C8" w:rsidP="00F2071C">
      <w:pPr>
        <w:pStyle w:val="Paragraphedeliste"/>
        <w:widowControl w:val="0"/>
        <w:numPr>
          <w:ilvl w:val="0"/>
          <w:numId w:val="58"/>
        </w:numPr>
        <w:kinsoku w:val="0"/>
        <w:spacing w:after="0"/>
        <w:ind w:left="0"/>
        <w:jc w:val="both"/>
        <w:textAlignment w:val="baseline"/>
        <w:rPr>
          <w:rFonts w:ascii="Arial" w:hAnsi="Arial" w:cs="Arial"/>
          <w:color w:val="000000"/>
          <w:sz w:val="21"/>
          <w:szCs w:val="21"/>
        </w:rPr>
      </w:pPr>
      <w:r>
        <w:rPr>
          <w:rFonts w:ascii="Arial" w:hAnsi="Arial" w:cs="Arial"/>
          <w:color w:val="000000"/>
          <w:sz w:val="21"/>
          <w:szCs w:val="21"/>
        </w:rPr>
        <w:t>La</w:t>
      </w:r>
      <w:r w:rsidR="008C4F34">
        <w:rPr>
          <w:rFonts w:ascii="Arial" w:hAnsi="Arial" w:cs="Arial"/>
          <w:color w:val="000000"/>
          <w:sz w:val="21"/>
          <w:szCs w:val="21"/>
        </w:rPr>
        <w:t xml:space="preserve"> prévention et la gestion des accidents de travail ;</w:t>
      </w:r>
    </w:p>
    <w:p w14:paraId="12093A43" w14:textId="32DE7098" w:rsidR="00982B0E" w:rsidRDefault="00E433C8" w:rsidP="00F2071C">
      <w:pPr>
        <w:pStyle w:val="Paragraphedeliste"/>
        <w:widowControl w:val="0"/>
        <w:numPr>
          <w:ilvl w:val="0"/>
          <w:numId w:val="58"/>
        </w:numPr>
        <w:kinsoku w:val="0"/>
        <w:spacing w:after="0"/>
        <w:ind w:left="0"/>
        <w:jc w:val="both"/>
        <w:textAlignment w:val="baseline"/>
        <w:rPr>
          <w:rFonts w:ascii="Arial" w:hAnsi="Arial" w:cs="Arial"/>
          <w:color w:val="000000"/>
          <w:sz w:val="21"/>
          <w:szCs w:val="21"/>
        </w:rPr>
      </w:pPr>
      <w:r>
        <w:rPr>
          <w:rFonts w:ascii="Arial" w:hAnsi="Arial" w:cs="Arial"/>
          <w:color w:val="000000"/>
          <w:sz w:val="21"/>
          <w:szCs w:val="21"/>
        </w:rPr>
        <w:t>La</w:t>
      </w:r>
      <w:r w:rsidR="008C4F34">
        <w:rPr>
          <w:rFonts w:ascii="Arial" w:hAnsi="Arial" w:cs="Arial"/>
          <w:color w:val="000000"/>
          <w:sz w:val="21"/>
          <w:szCs w:val="21"/>
        </w:rPr>
        <w:t xml:space="preserve"> prévention et la gestion des accidents de circulation ;</w:t>
      </w:r>
    </w:p>
    <w:p w14:paraId="070CC4E1" w14:textId="79032C37" w:rsidR="00982B0E" w:rsidRDefault="00E433C8" w:rsidP="00F2071C">
      <w:pPr>
        <w:pStyle w:val="Paragraphedeliste"/>
        <w:widowControl w:val="0"/>
        <w:numPr>
          <w:ilvl w:val="0"/>
          <w:numId w:val="58"/>
        </w:numPr>
        <w:kinsoku w:val="0"/>
        <w:spacing w:after="0"/>
        <w:ind w:left="0"/>
        <w:jc w:val="both"/>
        <w:textAlignment w:val="baseline"/>
        <w:rPr>
          <w:rFonts w:ascii="Arial" w:hAnsi="Arial" w:cs="Arial"/>
          <w:color w:val="000000"/>
          <w:sz w:val="21"/>
          <w:szCs w:val="21"/>
        </w:rPr>
      </w:pPr>
      <w:r>
        <w:rPr>
          <w:rFonts w:ascii="Arial" w:hAnsi="Arial" w:cs="Arial"/>
          <w:color w:val="000000"/>
          <w:sz w:val="21"/>
          <w:szCs w:val="21"/>
        </w:rPr>
        <w:t>La</w:t>
      </w:r>
      <w:r w:rsidR="008C4F34">
        <w:rPr>
          <w:rFonts w:ascii="Arial" w:hAnsi="Arial" w:cs="Arial"/>
          <w:color w:val="000000"/>
          <w:sz w:val="21"/>
          <w:szCs w:val="21"/>
        </w:rPr>
        <w:t xml:space="preserve"> prévention et la gestion des violences basées sur le genre.</w:t>
      </w:r>
      <w:bookmarkStart w:id="20" w:name="_Toc70705484"/>
      <w:bookmarkStart w:id="21" w:name="_Toc84140627"/>
      <w:bookmarkStart w:id="22" w:name="_Toc64851038"/>
    </w:p>
    <w:p w14:paraId="0FE9A97C" w14:textId="77777777" w:rsidR="00982B0E" w:rsidRDefault="00982B0E">
      <w:pPr>
        <w:pStyle w:val="Titre3"/>
        <w:spacing w:line="276" w:lineRule="auto"/>
        <w:ind w:left="0"/>
        <w:jc w:val="both"/>
        <w:rPr>
          <w:sz w:val="21"/>
          <w:szCs w:val="21"/>
        </w:rPr>
      </w:pPr>
      <w:bookmarkStart w:id="23" w:name="_Toc86050591"/>
      <w:bookmarkStart w:id="24" w:name="_Toc507071177"/>
      <w:bookmarkStart w:id="25" w:name="_Toc507084885"/>
      <w:bookmarkStart w:id="26" w:name="_Toc507165413"/>
      <w:bookmarkStart w:id="27" w:name="_Toc87818700"/>
    </w:p>
    <w:p w14:paraId="1217A0F0" w14:textId="77777777" w:rsidR="00982B0E" w:rsidRDefault="008C4F34">
      <w:pPr>
        <w:pStyle w:val="Titre2"/>
      </w:pPr>
      <w:bookmarkStart w:id="28" w:name="_Toc101362374"/>
      <w:r>
        <w:t>1.3. Enjeu foncier</w:t>
      </w:r>
      <w:bookmarkEnd w:id="20"/>
      <w:bookmarkEnd w:id="21"/>
      <w:bookmarkEnd w:id="23"/>
      <w:bookmarkEnd w:id="24"/>
      <w:bookmarkEnd w:id="25"/>
      <w:bookmarkEnd w:id="26"/>
      <w:bookmarkEnd w:id="27"/>
      <w:bookmarkEnd w:id="28"/>
    </w:p>
    <w:p w14:paraId="2F85D514" w14:textId="77777777" w:rsidR="00982B0E" w:rsidRDefault="00982B0E">
      <w:pPr>
        <w:spacing w:line="276" w:lineRule="auto"/>
        <w:ind w:left="0"/>
        <w:contextualSpacing/>
        <w:rPr>
          <w:sz w:val="21"/>
          <w:szCs w:val="21"/>
        </w:rPr>
      </w:pPr>
    </w:p>
    <w:p w14:paraId="3C4C3B74" w14:textId="6BEFD5FD" w:rsidR="00982B0E" w:rsidRDefault="008C4F34">
      <w:pPr>
        <w:spacing w:line="276" w:lineRule="auto"/>
        <w:ind w:left="0"/>
        <w:rPr>
          <w:sz w:val="21"/>
          <w:szCs w:val="21"/>
        </w:rPr>
      </w:pPr>
      <w:bookmarkStart w:id="29" w:name="_Hlk67442331"/>
      <w:bookmarkStart w:id="30" w:name="_Toc70705485"/>
      <w:bookmarkStart w:id="31" w:name="_Toc84140628"/>
      <w:bookmarkStart w:id="32" w:name="_Toc86050592"/>
      <w:bookmarkStart w:id="33" w:name="_Toc507071178"/>
      <w:bookmarkStart w:id="34" w:name="_Toc507084886"/>
      <w:bookmarkStart w:id="35" w:name="_Toc507165414"/>
      <w:bookmarkEnd w:id="22"/>
      <w:r>
        <w:rPr>
          <w:sz w:val="21"/>
          <w:szCs w:val="21"/>
        </w:rPr>
        <w:t xml:space="preserve">A l’instar des autres préfectures de la Guinée, le régime foncier dans la préfecture de </w:t>
      </w:r>
      <w:r w:rsidR="00B768CC">
        <w:rPr>
          <w:sz w:val="21"/>
          <w:szCs w:val="21"/>
        </w:rPr>
        <w:t>Dinguiraye</w:t>
      </w:r>
      <w:r>
        <w:rPr>
          <w:sz w:val="21"/>
          <w:szCs w:val="21"/>
        </w:rPr>
        <w:t xml:space="preserve"> est caractérisé par la coexistence entre le mode d’acquisition traditionnel et celui moderne. La terre s’acquiert par héritage, don, prêt et achat. A noter que la vente des terres prend de plus en plus de l’ampleur depuis plusieurs années. </w:t>
      </w:r>
    </w:p>
    <w:p w14:paraId="5391AD27" w14:textId="77777777" w:rsidR="00982B0E" w:rsidRDefault="008C4F34">
      <w:pPr>
        <w:spacing w:line="276" w:lineRule="auto"/>
        <w:ind w:left="0"/>
        <w:rPr>
          <w:sz w:val="21"/>
          <w:szCs w:val="21"/>
        </w:rPr>
      </w:pPr>
      <w:r>
        <w:rPr>
          <w:sz w:val="21"/>
          <w:szCs w:val="21"/>
        </w:rPr>
        <w:t>Les réserves foncières de l’Etat sont enregistrées au niveau de la Direction préfectorale de l’Habitat. Il y a une distinction entre le patrimoine de l’Etat et celui appartenant aux communautés ou aux particuliers. Le site réservé au sous projet est dans une emprise foncière appartenant à l’Etat, ce qui est un avantage pour la mise en œuvre du projet.</w:t>
      </w:r>
    </w:p>
    <w:p w14:paraId="16AC8D1C" w14:textId="77777777" w:rsidR="00982B0E" w:rsidRDefault="00982B0E">
      <w:pPr>
        <w:spacing w:line="276" w:lineRule="auto"/>
        <w:ind w:left="0"/>
        <w:rPr>
          <w:sz w:val="21"/>
          <w:szCs w:val="21"/>
        </w:rPr>
      </w:pPr>
    </w:p>
    <w:p w14:paraId="74AE19C6" w14:textId="77777777" w:rsidR="00982B0E" w:rsidRDefault="008C4F34">
      <w:pPr>
        <w:pStyle w:val="Titre2"/>
        <w:spacing w:line="276" w:lineRule="auto"/>
        <w:ind w:left="0" w:firstLine="0"/>
        <w:jc w:val="both"/>
        <w:rPr>
          <w:b w:val="0"/>
          <w:sz w:val="21"/>
          <w:szCs w:val="21"/>
        </w:rPr>
      </w:pPr>
      <w:bookmarkStart w:id="36" w:name="_Toc87818701"/>
      <w:bookmarkStart w:id="37" w:name="_Toc101362375"/>
      <w:r>
        <w:rPr>
          <w:sz w:val="21"/>
          <w:szCs w:val="21"/>
        </w:rPr>
        <w:t>1.4. Cadre légal institutionnel de mise en œuvre du projet</w:t>
      </w:r>
      <w:bookmarkEnd w:id="29"/>
      <w:bookmarkEnd w:id="30"/>
      <w:bookmarkEnd w:id="31"/>
      <w:bookmarkEnd w:id="32"/>
      <w:bookmarkEnd w:id="33"/>
      <w:r>
        <w:rPr>
          <w:sz w:val="21"/>
          <w:szCs w:val="21"/>
        </w:rPr>
        <w:t>.</w:t>
      </w:r>
      <w:bookmarkEnd w:id="34"/>
      <w:bookmarkEnd w:id="35"/>
      <w:bookmarkEnd w:id="36"/>
      <w:bookmarkEnd w:id="37"/>
    </w:p>
    <w:p w14:paraId="561FC062" w14:textId="77777777" w:rsidR="00982B0E" w:rsidRDefault="00982B0E">
      <w:pPr>
        <w:spacing w:line="276" w:lineRule="auto"/>
        <w:ind w:left="0"/>
        <w:rPr>
          <w:sz w:val="21"/>
          <w:szCs w:val="21"/>
        </w:rPr>
      </w:pPr>
    </w:p>
    <w:p w14:paraId="1B244865" w14:textId="77777777" w:rsidR="00982B0E" w:rsidRDefault="008C4F34">
      <w:pPr>
        <w:pStyle w:val="Titre3"/>
        <w:spacing w:line="276" w:lineRule="auto"/>
        <w:ind w:left="0" w:firstLine="0"/>
        <w:jc w:val="both"/>
        <w:rPr>
          <w:b w:val="0"/>
          <w:i w:val="0"/>
          <w:sz w:val="21"/>
          <w:szCs w:val="21"/>
        </w:rPr>
      </w:pPr>
      <w:bookmarkStart w:id="38" w:name="_Toc84140629"/>
      <w:bookmarkStart w:id="39" w:name="_Toc86050593"/>
      <w:bookmarkStart w:id="40" w:name="_Toc507071179"/>
      <w:bookmarkStart w:id="41" w:name="_Toc507084887"/>
      <w:bookmarkStart w:id="42" w:name="_Toc507165415"/>
      <w:bookmarkStart w:id="43" w:name="_Toc87818702"/>
      <w:bookmarkStart w:id="44" w:name="_Toc101362376"/>
      <w:r>
        <w:rPr>
          <w:i w:val="0"/>
          <w:sz w:val="21"/>
          <w:szCs w:val="21"/>
        </w:rPr>
        <w:t xml:space="preserve">1.4.1. Cadre </w:t>
      </w:r>
      <w:bookmarkEnd w:id="38"/>
      <w:bookmarkEnd w:id="39"/>
      <w:bookmarkEnd w:id="40"/>
      <w:bookmarkEnd w:id="41"/>
      <w:bookmarkEnd w:id="42"/>
      <w:bookmarkEnd w:id="43"/>
      <w:r>
        <w:rPr>
          <w:i w:val="0"/>
          <w:sz w:val="21"/>
          <w:szCs w:val="21"/>
        </w:rPr>
        <w:t>légal</w:t>
      </w:r>
      <w:bookmarkEnd w:id="44"/>
    </w:p>
    <w:p w14:paraId="59FA0788" w14:textId="77777777" w:rsidR="00982B0E" w:rsidRDefault="00982B0E">
      <w:pPr>
        <w:spacing w:after="0" w:line="276" w:lineRule="auto"/>
        <w:ind w:left="0"/>
        <w:rPr>
          <w:sz w:val="21"/>
          <w:szCs w:val="21"/>
        </w:rPr>
      </w:pPr>
    </w:p>
    <w:p w14:paraId="67FFD920" w14:textId="77777777" w:rsidR="00982B0E" w:rsidRDefault="008C4F34">
      <w:pPr>
        <w:spacing w:line="276" w:lineRule="auto"/>
        <w:ind w:left="0"/>
        <w:rPr>
          <w:sz w:val="21"/>
          <w:szCs w:val="21"/>
        </w:rPr>
      </w:pPr>
      <w:r>
        <w:rPr>
          <w:sz w:val="21"/>
          <w:szCs w:val="21"/>
        </w:rPr>
        <w:t>Les travaux/activités du projet seront réalisés en conformité avec la règlementation nationale notamment :</w:t>
      </w:r>
    </w:p>
    <w:p w14:paraId="5D398FF8" w14:textId="77777777" w:rsidR="00982B0E" w:rsidRDefault="008C4F34" w:rsidP="00F2071C">
      <w:pPr>
        <w:pStyle w:val="Paragraphedeliste"/>
        <w:widowControl w:val="0"/>
        <w:numPr>
          <w:ilvl w:val="0"/>
          <w:numId w:val="50"/>
        </w:numPr>
        <w:kinsoku w:val="0"/>
        <w:spacing w:after="0"/>
        <w:ind w:left="0"/>
        <w:jc w:val="both"/>
        <w:rPr>
          <w:rFonts w:ascii="Arial" w:hAnsi="Arial" w:cs="Arial"/>
          <w:sz w:val="21"/>
          <w:szCs w:val="21"/>
        </w:rPr>
      </w:pPr>
      <w:r>
        <w:rPr>
          <w:rFonts w:ascii="Arial" w:hAnsi="Arial" w:cs="Arial"/>
          <w:sz w:val="21"/>
          <w:szCs w:val="21"/>
        </w:rPr>
        <w:t xml:space="preserve">Loi L/2019/0034/AN/ du 04 juillet 2019 portant Code de l’environnement ; </w:t>
      </w:r>
    </w:p>
    <w:p w14:paraId="0454F3CA" w14:textId="77777777" w:rsidR="00982B0E" w:rsidRDefault="008C4F34" w:rsidP="00F2071C">
      <w:pPr>
        <w:pStyle w:val="Paragraphedeliste"/>
        <w:widowControl w:val="0"/>
        <w:numPr>
          <w:ilvl w:val="0"/>
          <w:numId w:val="50"/>
        </w:numPr>
        <w:kinsoku w:val="0"/>
        <w:spacing w:after="0"/>
        <w:ind w:left="0"/>
        <w:jc w:val="both"/>
        <w:rPr>
          <w:rFonts w:ascii="Arial" w:hAnsi="Arial" w:cs="Arial"/>
          <w:sz w:val="21"/>
          <w:szCs w:val="21"/>
        </w:rPr>
      </w:pPr>
      <w:r>
        <w:rPr>
          <w:rFonts w:ascii="Arial" w:hAnsi="Arial" w:cs="Arial"/>
          <w:color w:val="000000"/>
          <w:sz w:val="21"/>
          <w:szCs w:val="21"/>
        </w:rPr>
        <w:t xml:space="preserve">Ordonnance N°0092//019/PRG/ SGG/ 92 du 30 mars 1992) et autres dispositions liées au processus d’expropriation portant </w:t>
      </w:r>
      <w:r>
        <w:rPr>
          <w:rFonts w:ascii="Arial" w:hAnsi="Arial" w:cs="Arial"/>
          <w:sz w:val="21"/>
          <w:szCs w:val="21"/>
        </w:rPr>
        <w:t xml:space="preserve">Code foncier domanial ; </w:t>
      </w:r>
    </w:p>
    <w:p w14:paraId="4A1945ED" w14:textId="77777777" w:rsidR="00982B0E" w:rsidRDefault="008C4F34" w:rsidP="00F2071C">
      <w:pPr>
        <w:pStyle w:val="Paragraphedeliste"/>
        <w:widowControl w:val="0"/>
        <w:numPr>
          <w:ilvl w:val="0"/>
          <w:numId w:val="50"/>
        </w:numPr>
        <w:kinsoku w:val="0"/>
        <w:spacing w:after="0"/>
        <w:ind w:left="0"/>
        <w:jc w:val="both"/>
        <w:rPr>
          <w:rFonts w:ascii="Arial" w:hAnsi="Arial" w:cs="Arial"/>
          <w:sz w:val="21"/>
          <w:szCs w:val="21"/>
        </w:rPr>
      </w:pPr>
      <w:r>
        <w:rPr>
          <w:rFonts w:ascii="Arial" w:hAnsi="Arial" w:cs="Arial"/>
          <w:color w:val="000000"/>
          <w:sz w:val="21"/>
          <w:szCs w:val="21"/>
        </w:rPr>
        <w:t xml:space="preserve">Loi L/2017/060/AN du 12 décembre 2017 portant Code forestier de la République de Guinée </w:t>
      </w:r>
      <w:r>
        <w:rPr>
          <w:rFonts w:ascii="Arial" w:hAnsi="Arial" w:cs="Arial"/>
          <w:sz w:val="21"/>
          <w:szCs w:val="21"/>
        </w:rPr>
        <w:t>;</w:t>
      </w:r>
    </w:p>
    <w:p w14:paraId="469C821E" w14:textId="77777777" w:rsidR="00982B0E" w:rsidRDefault="008C4F34" w:rsidP="00F2071C">
      <w:pPr>
        <w:pStyle w:val="Paragraphedeliste"/>
        <w:widowControl w:val="0"/>
        <w:numPr>
          <w:ilvl w:val="0"/>
          <w:numId w:val="50"/>
        </w:numPr>
        <w:kinsoku w:val="0"/>
        <w:spacing w:after="0"/>
        <w:ind w:left="0"/>
        <w:jc w:val="both"/>
        <w:rPr>
          <w:rFonts w:ascii="Arial" w:hAnsi="Arial" w:cs="Arial"/>
          <w:sz w:val="21"/>
          <w:szCs w:val="21"/>
        </w:rPr>
      </w:pPr>
      <w:r>
        <w:rPr>
          <w:rFonts w:ascii="Arial" w:hAnsi="Arial" w:cs="Arial"/>
          <w:sz w:val="21"/>
          <w:szCs w:val="21"/>
        </w:rPr>
        <w:t xml:space="preserve">Loi ordinaire N°2018/0049/AN du 20 juin 2018 portant Code de protection de la faune sauvage et de règlementation de la chasse ; </w:t>
      </w:r>
    </w:p>
    <w:p w14:paraId="7D389DC0" w14:textId="77777777" w:rsidR="00982B0E" w:rsidRDefault="008C4F34" w:rsidP="00F2071C">
      <w:pPr>
        <w:pStyle w:val="Paragraphedeliste"/>
        <w:widowControl w:val="0"/>
        <w:numPr>
          <w:ilvl w:val="0"/>
          <w:numId w:val="50"/>
        </w:numPr>
        <w:kinsoku w:val="0"/>
        <w:spacing w:after="0"/>
        <w:ind w:left="0"/>
        <w:jc w:val="both"/>
        <w:rPr>
          <w:rFonts w:ascii="Arial" w:hAnsi="Arial" w:cs="Arial"/>
          <w:sz w:val="21"/>
          <w:szCs w:val="21"/>
        </w:rPr>
      </w:pPr>
      <w:r>
        <w:rPr>
          <w:rFonts w:ascii="Arial" w:hAnsi="Arial" w:cs="Arial"/>
          <w:color w:val="000000"/>
          <w:sz w:val="21"/>
          <w:szCs w:val="21"/>
        </w:rPr>
        <w:t xml:space="preserve">Loi L/214/072/CNT du 10 janvier 2014 </w:t>
      </w:r>
      <w:r>
        <w:rPr>
          <w:rFonts w:ascii="Arial" w:hAnsi="Arial" w:cs="Arial"/>
          <w:sz w:val="21"/>
          <w:szCs w:val="21"/>
        </w:rPr>
        <w:t xml:space="preserve">portant Code de travail ; </w:t>
      </w:r>
    </w:p>
    <w:p w14:paraId="0008BB53" w14:textId="77777777" w:rsidR="00982B0E" w:rsidRDefault="008C4F34" w:rsidP="00F2071C">
      <w:pPr>
        <w:pStyle w:val="Paragraphedeliste"/>
        <w:widowControl w:val="0"/>
        <w:numPr>
          <w:ilvl w:val="0"/>
          <w:numId w:val="50"/>
        </w:numPr>
        <w:kinsoku w:val="0"/>
        <w:spacing w:after="0"/>
        <w:ind w:left="0"/>
        <w:jc w:val="both"/>
        <w:rPr>
          <w:rFonts w:ascii="Arial" w:hAnsi="Arial" w:cs="Arial"/>
          <w:sz w:val="21"/>
          <w:szCs w:val="21"/>
        </w:rPr>
      </w:pPr>
      <w:r>
        <w:rPr>
          <w:rFonts w:ascii="Arial" w:hAnsi="Arial" w:cs="Arial"/>
          <w:sz w:val="21"/>
          <w:szCs w:val="21"/>
        </w:rPr>
        <w:t>L/2017/040/AN du 26 mai 2017 portant Code révisé</w:t>
      </w:r>
      <w:r>
        <w:rPr>
          <w:rFonts w:ascii="Arial" w:eastAsia="Arial" w:hAnsi="Arial" w:cs="Arial"/>
          <w:sz w:val="21"/>
          <w:szCs w:val="21"/>
        </w:rPr>
        <w:t xml:space="preserve"> des collectivités locales (2006 et révisé en 2017)</w:t>
      </w:r>
      <w:r>
        <w:rPr>
          <w:rFonts w:ascii="Arial" w:hAnsi="Arial" w:cs="Arial"/>
          <w:sz w:val="21"/>
          <w:szCs w:val="21"/>
        </w:rPr>
        <w:t>;</w:t>
      </w:r>
    </w:p>
    <w:p w14:paraId="6A071A45" w14:textId="77777777" w:rsidR="00982B0E" w:rsidRDefault="008C4F34" w:rsidP="00F2071C">
      <w:pPr>
        <w:pStyle w:val="Paragraphedeliste"/>
        <w:widowControl w:val="0"/>
        <w:numPr>
          <w:ilvl w:val="0"/>
          <w:numId w:val="50"/>
        </w:numPr>
        <w:kinsoku w:val="0"/>
        <w:spacing w:after="0"/>
        <w:ind w:left="0"/>
        <w:jc w:val="both"/>
        <w:rPr>
          <w:rFonts w:ascii="Arial" w:hAnsi="Arial" w:cs="Arial"/>
          <w:sz w:val="21"/>
          <w:szCs w:val="21"/>
        </w:rPr>
      </w:pPr>
      <w:r>
        <w:rPr>
          <w:rFonts w:ascii="Arial" w:hAnsi="Arial" w:cs="Arial"/>
          <w:sz w:val="21"/>
          <w:szCs w:val="21"/>
        </w:rPr>
        <w:t xml:space="preserve">L/97/021/AN du 19 juin 1997 portant Code de la santé publique, etc. </w:t>
      </w:r>
    </w:p>
    <w:p w14:paraId="2D87AEF9" w14:textId="77777777" w:rsidR="00982B0E" w:rsidRDefault="00982B0E">
      <w:pPr>
        <w:pStyle w:val="Paragraphedeliste"/>
        <w:widowControl w:val="0"/>
        <w:kinsoku w:val="0"/>
        <w:spacing w:after="0"/>
        <w:ind w:left="0"/>
        <w:jc w:val="both"/>
        <w:rPr>
          <w:rFonts w:ascii="Arial" w:hAnsi="Arial" w:cs="Arial"/>
          <w:sz w:val="21"/>
          <w:szCs w:val="21"/>
        </w:rPr>
      </w:pPr>
    </w:p>
    <w:p w14:paraId="495048C5" w14:textId="4EB0C216" w:rsidR="00982B0E" w:rsidRDefault="008C4F34">
      <w:pPr>
        <w:spacing w:line="276" w:lineRule="auto"/>
        <w:ind w:left="0"/>
        <w:rPr>
          <w:sz w:val="21"/>
          <w:szCs w:val="21"/>
        </w:rPr>
      </w:pPr>
      <w:r>
        <w:rPr>
          <w:sz w:val="21"/>
          <w:szCs w:val="21"/>
        </w:rPr>
        <w:t xml:space="preserve">L’Arrêté N°A/2013/474/MEEF/CAB du 11 mars 2013 portant Guide Général d’évaluation environnementale, décrit la méthodologie, le contenu et la procédure administrative de réalisation des études d’impact en République de Guinée tout en catégorisant les projets en fonction du niveau de l’étude à réaliser. D’après cet Arrêté, le sous-projet </w:t>
      </w:r>
      <w:r w:rsidR="001337D8">
        <w:rPr>
          <w:sz w:val="21"/>
          <w:szCs w:val="21"/>
        </w:rPr>
        <w:t xml:space="preserve">construction d’un marché de </w:t>
      </w:r>
      <w:r w:rsidR="003B177A">
        <w:rPr>
          <w:sz w:val="21"/>
          <w:szCs w:val="21"/>
        </w:rPr>
        <w:t>collecte</w:t>
      </w:r>
      <w:r>
        <w:rPr>
          <w:sz w:val="21"/>
          <w:szCs w:val="21"/>
        </w:rPr>
        <w:t xml:space="preserve"> est assujetti à la réalisation d’une Notice d’Impact Environnemental et Social (NIES) ce qui correspond à la catégorie 2 de la BAD. </w:t>
      </w:r>
    </w:p>
    <w:p w14:paraId="28047DE4" w14:textId="77777777" w:rsidR="00982B0E" w:rsidRDefault="008C4F34">
      <w:pPr>
        <w:spacing w:line="276" w:lineRule="auto"/>
        <w:ind w:left="0"/>
        <w:rPr>
          <w:spacing w:val="-1"/>
          <w:sz w:val="21"/>
          <w:szCs w:val="21"/>
        </w:rPr>
      </w:pPr>
      <w:r>
        <w:rPr>
          <w:sz w:val="21"/>
          <w:szCs w:val="21"/>
        </w:rPr>
        <w:t>Il faut noter également que la Guinée a signé plusieurs accords et conventions internationaux auxquels le projet devrait se conformer. Le projet étant financé par la Banque Africaine de Développement (BAD), la mise en œuvre de ses activités devra se conformer aux exigences du</w:t>
      </w:r>
      <w:r>
        <w:rPr>
          <w:spacing w:val="-1"/>
          <w:sz w:val="21"/>
          <w:szCs w:val="21"/>
        </w:rPr>
        <w:t xml:space="preserve"> système de sauvegardes intégré (SSI) de la BAD. Conformément au SSI, le projet a été classé en catégorie 2.</w:t>
      </w:r>
    </w:p>
    <w:p w14:paraId="4F5E62E0" w14:textId="77777777" w:rsidR="00982B0E" w:rsidRDefault="00982B0E">
      <w:pPr>
        <w:spacing w:line="276" w:lineRule="auto"/>
        <w:ind w:left="0"/>
        <w:rPr>
          <w:spacing w:val="-1"/>
          <w:sz w:val="21"/>
          <w:szCs w:val="21"/>
        </w:rPr>
      </w:pPr>
    </w:p>
    <w:p w14:paraId="73041D6A" w14:textId="77777777" w:rsidR="00982B0E" w:rsidRDefault="008C4F34">
      <w:pPr>
        <w:pStyle w:val="Titre3"/>
        <w:ind w:left="0"/>
        <w:rPr>
          <w:i w:val="0"/>
          <w:sz w:val="21"/>
          <w:szCs w:val="21"/>
        </w:rPr>
      </w:pPr>
      <w:bookmarkStart w:id="45" w:name="_Toc84140630"/>
      <w:bookmarkStart w:id="46" w:name="_Toc86050594"/>
      <w:bookmarkStart w:id="47" w:name="_Toc507071180"/>
      <w:bookmarkStart w:id="48" w:name="_Toc507084888"/>
      <w:bookmarkStart w:id="49" w:name="_Toc507165416"/>
      <w:bookmarkStart w:id="50" w:name="_Toc87818703"/>
      <w:bookmarkStart w:id="51" w:name="_Toc101362377"/>
      <w:r>
        <w:rPr>
          <w:i w:val="0"/>
          <w:sz w:val="21"/>
          <w:szCs w:val="21"/>
        </w:rPr>
        <w:t>1.4.2. Cadre Institutionnel</w:t>
      </w:r>
      <w:bookmarkEnd w:id="45"/>
      <w:bookmarkEnd w:id="46"/>
      <w:bookmarkEnd w:id="47"/>
      <w:bookmarkEnd w:id="48"/>
      <w:bookmarkEnd w:id="49"/>
      <w:bookmarkEnd w:id="50"/>
      <w:bookmarkEnd w:id="51"/>
    </w:p>
    <w:p w14:paraId="7FE956E0" w14:textId="77777777" w:rsidR="00982B0E" w:rsidRDefault="008C4F34">
      <w:pPr>
        <w:spacing w:line="276" w:lineRule="auto"/>
        <w:ind w:left="0"/>
        <w:rPr>
          <w:sz w:val="21"/>
          <w:szCs w:val="21"/>
        </w:rPr>
      </w:pPr>
      <w:r>
        <w:rPr>
          <w:sz w:val="21"/>
          <w:szCs w:val="21"/>
        </w:rPr>
        <w:t xml:space="preserve">L’administration responsable de l'environnement en Guinée est le Ministère de l’Environnement, des Eaux et Forêts au sein duquel on retrouve le Bureau Guinéen d’Audits et de Conformité Environnementale (BGACE) et d’autres services tant au niveau central que déconcentré et décentralisé.  </w:t>
      </w:r>
    </w:p>
    <w:p w14:paraId="35B6DAD1" w14:textId="7DF32A8C" w:rsidR="00982B0E" w:rsidRDefault="008C4F34">
      <w:pPr>
        <w:spacing w:line="276" w:lineRule="auto"/>
        <w:ind w:left="0"/>
        <w:rPr>
          <w:sz w:val="21"/>
          <w:szCs w:val="21"/>
        </w:rPr>
      </w:pPr>
      <w:r>
        <w:rPr>
          <w:sz w:val="21"/>
          <w:szCs w:val="21"/>
        </w:rPr>
        <w:t xml:space="preserve">Le BGACE assurera le suivi externe de la mise en œuvre du Plan de gestion environnementale et sociale et sera appuyé au niveau local par le comité préfectoral de suivi environnemental et social de </w:t>
      </w:r>
      <w:r w:rsidR="00B768CC">
        <w:rPr>
          <w:sz w:val="21"/>
          <w:szCs w:val="21"/>
        </w:rPr>
        <w:t>Dinguiraye</w:t>
      </w:r>
      <w:r>
        <w:rPr>
          <w:sz w:val="21"/>
          <w:szCs w:val="21"/>
        </w:rPr>
        <w:t>.</w:t>
      </w:r>
    </w:p>
    <w:p w14:paraId="42F55F1D" w14:textId="77777777" w:rsidR="00982B0E" w:rsidRDefault="008C4F34">
      <w:pPr>
        <w:spacing w:line="276" w:lineRule="auto"/>
        <w:ind w:left="0"/>
        <w:rPr>
          <w:sz w:val="21"/>
          <w:szCs w:val="21"/>
        </w:rPr>
      </w:pPr>
      <w:r>
        <w:rPr>
          <w:sz w:val="21"/>
          <w:szCs w:val="21"/>
        </w:rPr>
        <w:t>L’Unité de gestion du sous projet aura en son sein un expert socio-environnementaliste qui veillera à l’application des mesures contenues dans le PGES du projet par les différentes parties prenantes.</w:t>
      </w:r>
    </w:p>
    <w:p w14:paraId="5A4EB78C" w14:textId="77777777" w:rsidR="00982B0E" w:rsidRDefault="008C4F34">
      <w:pPr>
        <w:spacing w:line="276" w:lineRule="auto"/>
        <w:ind w:left="0"/>
        <w:rPr>
          <w:sz w:val="21"/>
          <w:szCs w:val="21"/>
        </w:rPr>
      </w:pPr>
      <w:r>
        <w:rPr>
          <w:sz w:val="21"/>
          <w:szCs w:val="21"/>
        </w:rPr>
        <w:t>La mission de contrôle aura en son sein un socio-environnementaliste qui assurera la surveillance environnementale et sociale qui travaillera en étroite collaboration avec le socio-environnementaliste de l’UGP.</w:t>
      </w:r>
    </w:p>
    <w:p w14:paraId="18E451CD" w14:textId="77777777" w:rsidR="00982B0E" w:rsidRDefault="008C4F34">
      <w:pPr>
        <w:spacing w:line="276" w:lineRule="auto"/>
        <w:ind w:left="0"/>
        <w:rPr>
          <w:sz w:val="21"/>
          <w:szCs w:val="21"/>
        </w:rPr>
      </w:pPr>
      <w:r>
        <w:rPr>
          <w:sz w:val="21"/>
          <w:szCs w:val="21"/>
        </w:rPr>
        <w:t>Chaque entreprise mobilisée pour les travaux dans le cadre du projet disposera d’un socio-environnementaliste qui veillera à l’exécution des mesures environnementales et sociales du projet. Il travaillera en étroite collaboration avec la mission de contrôle.</w:t>
      </w:r>
    </w:p>
    <w:p w14:paraId="0A22D415" w14:textId="77777777" w:rsidR="00982B0E" w:rsidRDefault="008C4F34">
      <w:pPr>
        <w:spacing w:line="276" w:lineRule="auto"/>
        <w:ind w:left="0"/>
        <w:rPr>
          <w:sz w:val="21"/>
          <w:szCs w:val="21"/>
        </w:rPr>
      </w:pPr>
      <w:r>
        <w:rPr>
          <w:sz w:val="21"/>
          <w:szCs w:val="21"/>
        </w:rPr>
        <w:t>La BAD au cours des missions de supervision veillera à la mise en œuvre du projet en conformité avec les exigences du SSI de la Banque.</w:t>
      </w:r>
    </w:p>
    <w:p w14:paraId="752EDC5A" w14:textId="77777777" w:rsidR="00982B0E" w:rsidRDefault="00982B0E">
      <w:pPr>
        <w:pStyle w:val="Titre2"/>
        <w:spacing w:line="276" w:lineRule="auto"/>
        <w:ind w:left="0" w:firstLine="0"/>
        <w:jc w:val="both"/>
        <w:rPr>
          <w:sz w:val="21"/>
          <w:szCs w:val="21"/>
        </w:rPr>
      </w:pPr>
      <w:bookmarkStart w:id="52" w:name="_Toc70705486"/>
      <w:bookmarkStart w:id="53" w:name="_Toc84140631"/>
      <w:bookmarkStart w:id="54" w:name="_Toc86050595"/>
      <w:bookmarkStart w:id="55" w:name="_Toc507071181"/>
      <w:bookmarkStart w:id="56" w:name="_Toc507084889"/>
      <w:bookmarkStart w:id="57" w:name="_Toc507165417"/>
      <w:bookmarkStart w:id="58" w:name="_Toc87818704"/>
    </w:p>
    <w:p w14:paraId="21C867C7" w14:textId="77777777" w:rsidR="00982B0E" w:rsidRDefault="008C4F34">
      <w:pPr>
        <w:pStyle w:val="Titre2"/>
        <w:ind w:left="0"/>
        <w:rPr>
          <w:sz w:val="21"/>
          <w:szCs w:val="21"/>
        </w:rPr>
      </w:pPr>
      <w:bookmarkStart w:id="59" w:name="_Toc101362378"/>
      <w:r>
        <w:rPr>
          <w:sz w:val="21"/>
          <w:szCs w:val="21"/>
        </w:rPr>
        <w:t>1.5. Principaux risques et impacts environnementaux et sociaux négatifs du projet</w:t>
      </w:r>
      <w:bookmarkEnd w:id="52"/>
      <w:bookmarkEnd w:id="53"/>
      <w:bookmarkEnd w:id="54"/>
      <w:bookmarkEnd w:id="55"/>
      <w:bookmarkEnd w:id="56"/>
      <w:bookmarkEnd w:id="57"/>
      <w:bookmarkEnd w:id="58"/>
      <w:bookmarkEnd w:id="59"/>
    </w:p>
    <w:p w14:paraId="2041F32B" w14:textId="77777777" w:rsidR="00982B0E" w:rsidRDefault="008C4F34">
      <w:pPr>
        <w:pStyle w:val="Titre2"/>
        <w:rPr>
          <w:sz w:val="21"/>
          <w:szCs w:val="21"/>
        </w:rPr>
      </w:pPr>
      <w:bookmarkStart w:id="60" w:name="_Toc84140632"/>
      <w:bookmarkStart w:id="61" w:name="_Toc86050596"/>
      <w:bookmarkStart w:id="62" w:name="_Toc507071182"/>
      <w:bookmarkStart w:id="63" w:name="_Toc507084890"/>
      <w:bookmarkStart w:id="64" w:name="_Toc507165418"/>
      <w:bookmarkStart w:id="65" w:name="_Toc87818705"/>
      <w:bookmarkStart w:id="66" w:name="_Toc101362379"/>
      <w:r>
        <w:rPr>
          <w:sz w:val="21"/>
          <w:szCs w:val="21"/>
        </w:rPr>
        <w:t>Principaux risques et impacts environnementaux négatifs du projet et mesures de gestion</w:t>
      </w:r>
      <w:bookmarkStart w:id="67" w:name="_Toc86050597"/>
      <w:bookmarkStart w:id="68" w:name="_Toc507071183"/>
      <w:bookmarkEnd w:id="60"/>
      <w:bookmarkEnd w:id="61"/>
      <w:bookmarkEnd w:id="62"/>
      <w:bookmarkEnd w:id="63"/>
      <w:bookmarkEnd w:id="64"/>
      <w:bookmarkEnd w:id="65"/>
      <w:bookmarkEnd w:id="66"/>
    </w:p>
    <w:p w14:paraId="1D1A831A" w14:textId="77777777" w:rsidR="00982B0E" w:rsidRDefault="00982B0E">
      <w:pPr>
        <w:pStyle w:val="Titre5"/>
        <w:spacing w:after="0" w:line="276" w:lineRule="auto"/>
        <w:ind w:left="0" w:firstLine="0"/>
        <w:jc w:val="both"/>
        <w:rPr>
          <w:b/>
          <w:sz w:val="21"/>
          <w:szCs w:val="21"/>
        </w:rPr>
      </w:pPr>
    </w:p>
    <w:p w14:paraId="1D24450E" w14:textId="77777777" w:rsidR="00982B0E" w:rsidRDefault="008C4F34">
      <w:pPr>
        <w:pStyle w:val="Titre3"/>
      </w:pPr>
      <w:bookmarkStart w:id="69" w:name="_Toc101362380"/>
      <w:r>
        <w:t>1.5.1Dégradation du sol</w:t>
      </w:r>
      <w:bookmarkEnd w:id="67"/>
      <w:bookmarkEnd w:id="68"/>
      <w:bookmarkEnd w:id="69"/>
      <w:r>
        <w:t xml:space="preserve"> </w:t>
      </w:r>
    </w:p>
    <w:p w14:paraId="1379DDF0" w14:textId="77777777" w:rsidR="00982B0E" w:rsidRDefault="008C4F34">
      <w:pPr>
        <w:spacing w:line="276" w:lineRule="auto"/>
        <w:ind w:left="0"/>
        <w:rPr>
          <w:sz w:val="21"/>
          <w:szCs w:val="21"/>
        </w:rPr>
      </w:pPr>
      <w:r>
        <w:rPr>
          <w:sz w:val="21"/>
          <w:szCs w:val="21"/>
        </w:rPr>
        <w:t>Les travaux d’excavation 2000 m</w:t>
      </w:r>
      <w:r>
        <w:rPr>
          <w:sz w:val="21"/>
          <w:szCs w:val="21"/>
          <w:vertAlign w:val="superscript"/>
        </w:rPr>
        <w:t>2</w:t>
      </w:r>
      <w:r>
        <w:rPr>
          <w:sz w:val="21"/>
          <w:szCs w:val="21"/>
        </w:rPr>
        <w:t xml:space="preserve"> vont dégrader le sol en modifiant sa texture  et  en l’exposant à l’érosion. </w:t>
      </w:r>
    </w:p>
    <w:p w14:paraId="45440E56" w14:textId="77777777" w:rsidR="00982B0E" w:rsidRDefault="008C4F34">
      <w:pPr>
        <w:spacing w:line="276" w:lineRule="auto"/>
        <w:ind w:left="0"/>
        <w:rPr>
          <w:sz w:val="21"/>
          <w:szCs w:val="21"/>
        </w:rPr>
      </w:pPr>
      <w:r>
        <w:rPr>
          <w:sz w:val="21"/>
          <w:szCs w:val="21"/>
        </w:rPr>
        <w:t xml:space="preserve">Le sol risque également d'être contaminé, pendant les travaux, par les hydrocarbures déversés suite à la circulation des engins ainsi que par les différents types des déchets des chantiers. </w:t>
      </w:r>
    </w:p>
    <w:p w14:paraId="5EE6E463" w14:textId="77777777" w:rsidR="00982B0E" w:rsidRDefault="008C4F34">
      <w:pPr>
        <w:spacing w:line="276" w:lineRule="auto"/>
        <w:ind w:left="0"/>
        <w:rPr>
          <w:sz w:val="21"/>
          <w:szCs w:val="21"/>
        </w:rPr>
      </w:pPr>
      <w:r>
        <w:rPr>
          <w:sz w:val="21"/>
          <w:szCs w:val="21"/>
        </w:rPr>
        <w:t>Les mesures à mettre en œuvre :</w:t>
      </w:r>
    </w:p>
    <w:p w14:paraId="5AD4A06D" w14:textId="6799E9E5" w:rsidR="00982B0E" w:rsidRDefault="008C4F34" w:rsidP="00F2071C">
      <w:pPr>
        <w:pStyle w:val="Paragraphedeliste"/>
        <w:widowControl w:val="0"/>
        <w:numPr>
          <w:ilvl w:val="0"/>
          <w:numId w:val="54"/>
        </w:numPr>
        <w:kinsoku w:val="0"/>
        <w:spacing w:after="0"/>
        <w:ind w:left="0"/>
        <w:jc w:val="both"/>
        <w:rPr>
          <w:rFonts w:ascii="Arial" w:hAnsi="Arial" w:cs="Arial"/>
          <w:sz w:val="21"/>
          <w:szCs w:val="21"/>
        </w:rPr>
      </w:pPr>
      <w:r>
        <w:rPr>
          <w:rFonts w:ascii="Arial" w:hAnsi="Arial" w:cs="Arial"/>
          <w:color w:val="000000"/>
          <w:sz w:val="21"/>
          <w:szCs w:val="21"/>
        </w:rPr>
        <w:t xml:space="preserve">Maîtriser </w:t>
      </w:r>
      <w:r w:rsidR="00DE6A86">
        <w:rPr>
          <w:rFonts w:ascii="Arial" w:hAnsi="Arial" w:cs="Arial"/>
          <w:color w:val="000000"/>
          <w:sz w:val="21"/>
          <w:szCs w:val="21"/>
        </w:rPr>
        <w:t>l</w:t>
      </w:r>
      <w:r>
        <w:rPr>
          <w:rFonts w:ascii="Arial" w:hAnsi="Arial" w:cs="Arial"/>
          <w:color w:val="000000"/>
          <w:sz w:val="21"/>
          <w:szCs w:val="21"/>
        </w:rPr>
        <w:t>es mouvements des engins et autres matériels de chantier</w:t>
      </w:r>
    </w:p>
    <w:p w14:paraId="2A1B561B" w14:textId="77777777" w:rsidR="00982B0E" w:rsidRDefault="008C4F34" w:rsidP="00F2071C">
      <w:pPr>
        <w:pStyle w:val="Paragraphedeliste"/>
        <w:widowControl w:val="0"/>
        <w:numPr>
          <w:ilvl w:val="0"/>
          <w:numId w:val="54"/>
        </w:numPr>
        <w:kinsoku w:val="0"/>
        <w:spacing w:after="0"/>
        <w:ind w:left="0"/>
        <w:jc w:val="both"/>
        <w:rPr>
          <w:rFonts w:ascii="Arial" w:hAnsi="Arial" w:cs="Arial"/>
          <w:sz w:val="21"/>
          <w:szCs w:val="21"/>
        </w:rPr>
      </w:pPr>
      <w:r>
        <w:rPr>
          <w:rFonts w:ascii="Arial" w:hAnsi="Arial" w:cs="Arial"/>
          <w:color w:val="000000"/>
          <w:sz w:val="21"/>
          <w:szCs w:val="21"/>
        </w:rPr>
        <w:t>Sensibiliser les conducteurs</w:t>
      </w:r>
    </w:p>
    <w:p w14:paraId="75C321D9" w14:textId="77777777" w:rsidR="00982B0E" w:rsidRDefault="008C4F34" w:rsidP="00F2071C">
      <w:pPr>
        <w:pStyle w:val="Paragraphedeliste"/>
        <w:widowControl w:val="0"/>
        <w:numPr>
          <w:ilvl w:val="0"/>
          <w:numId w:val="54"/>
        </w:numPr>
        <w:kinsoku w:val="0"/>
        <w:spacing w:after="0"/>
        <w:ind w:left="0"/>
        <w:jc w:val="both"/>
        <w:rPr>
          <w:rFonts w:ascii="Arial" w:hAnsi="Arial" w:cs="Arial"/>
          <w:sz w:val="21"/>
          <w:szCs w:val="21"/>
        </w:rPr>
      </w:pPr>
      <w:r>
        <w:rPr>
          <w:rFonts w:ascii="Arial" w:hAnsi="Arial" w:cs="Arial"/>
          <w:color w:val="000000"/>
          <w:sz w:val="21"/>
          <w:szCs w:val="21"/>
        </w:rPr>
        <w:t>Stocker toutes les matières polluantes (hydrocarbures, huiles, graisses, etc.) sous rétention</w:t>
      </w:r>
    </w:p>
    <w:p w14:paraId="59F66C14" w14:textId="77777777" w:rsidR="00982B0E" w:rsidRDefault="008C4F34" w:rsidP="00F2071C">
      <w:pPr>
        <w:pStyle w:val="Paragraphedeliste"/>
        <w:widowControl w:val="0"/>
        <w:numPr>
          <w:ilvl w:val="0"/>
          <w:numId w:val="54"/>
        </w:numPr>
        <w:kinsoku w:val="0"/>
        <w:spacing w:after="0"/>
        <w:ind w:left="0"/>
        <w:jc w:val="both"/>
        <w:rPr>
          <w:rFonts w:ascii="Arial" w:hAnsi="Arial" w:cs="Arial"/>
          <w:sz w:val="21"/>
          <w:szCs w:val="21"/>
        </w:rPr>
      </w:pPr>
      <w:r>
        <w:rPr>
          <w:rFonts w:ascii="Arial" w:hAnsi="Arial" w:cs="Arial"/>
          <w:color w:val="000000"/>
          <w:sz w:val="21"/>
          <w:szCs w:val="21"/>
        </w:rPr>
        <w:t>Suivre l’érosion des sols et assurer gestion des déchets de manière adéquate</w:t>
      </w:r>
    </w:p>
    <w:p w14:paraId="5D9D2AFB" w14:textId="77777777" w:rsidR="00982B0E" w:rsidRDefault="008C4F34" w:rsidP="00F2071C">
      <w:pPr>
        <w:pStyle w:val="Paragraphedeliste"/>
        <w:widowControl w:val="0"/>
        <w:numPr>
          <w:ilvl w:val="0"/>
          <w:numId w:val="54"/>
        </w:numPr>
        <w:kinsoku w:val="0"/>
        <w:spacing w:after="0"/>
        <w:ind w:left="0"/>
        <w:jc w:val="both"/>
        <w:rPr>
          <w:rFonts w:ascii="Arial" w:hAnsi="Arial" w:cs="Arial"/>
          <w:sz w:val="21"/>
          <w:szCs w:val="21"/>
        </w:rPr>
      </w:pPr>
      <w:r>
        <w:rPr>
          <w:rFonts w:ascii="Arial" w:eastAsia="Verdana" w:hAnsi="Arial" w:cs="Arial"/>
          <w:color w:val="000000"/>
          <w:spacing w:val="-10"/>
          <w:sz w:val="21"/>
          <w:szCs w:val="21"/>
        </w:rPr>
        <w:t>limiter les travaux d'excavation;</w:t>
      </w:r>
    </w:p>
    <w:p w14:paraId="7186D8B7" w14:textId="77777777" w:rsidR="00982B0E" w:rsidRDefault="008C4F34" w:rsidP="00F2071C">
      <w:pPr>
        <w:pStyle w:val="Paragraphedeliste"/>
        <w:widowControl w:val="0"/>
        <w:numPr>
          <w:ilvl w:val="0"/>
          <w:numId w:val="54"/>
        </w:numPr>
        <w:kinsoku w:val="0"/>
        <w:spacing w:after="0"/>
        <w:ind w:left="0"/>
        <w:jc w:val="both"/>
        <w:rPr>
          <w:rFonts w:ascii="Arial" w:hAnsi="Arial" w:cs="Arial"/>
          <w:sz w:val="21"/>
          <w:szCs w:val="21"/>
        </w:rPr>
      </w:pPr>
      <w:r>
        <w:rPr>
          <w:rFonts w:ascii="Arial" w:eastAsia="Verdana" w:hAnsi="Arial" w:cs="Arial"/>
          <w:color w:val="000000"/>
          <w:spacing w:val="-8"/>
          <w:sz w:val="21"/>
          <w:szCs w:val="21"/>
        </w:rPr>
        <w:t>revêtir les surfaces vulnérables de pierres, de béton ;</w:t>
      </w:r>
      <w:bookmarkStart w:id="70" w:name="_Toc70705487"/>
    </w:p>
    <w:p w14:paraId="5D34D625" w14:textId="77777777" w:rsidR="00982B0E" w:rsidRDefault="00982B0E">
      <w:pPr>
        <w:pStyle w:val="Paragraphedeliste"/>
        <w:widowControl w:val="0"/>
        <w:kinsoku w:val="0"/>
        <w:spacing w:after="0"/>
        <w:ind w:left="0"/>
        <w:jc w:val="both"/>
        <w:rPr>
          <w:rFonts w:ascii="Arial" w:hAnsi="Arial" w:cs="Arial"/>
          <w:sz w:val="21"/>
          <w:szCs w:val="21"/>
        </w:rPr>
      </w:pPr>
    </w:p>
    <w:p w14:paraId="4F083869" w14:textId="77777777" w:rsidR="00982B0E" w:rsidRDefault="008C4F34">
      <w:pPr>
        <w:pStyle w:val="Titre3"/>
      </w:pPr>
      <w:bookmarkStart w:id="71" w:name="_Toc101362381"/>
      <w:r>
        <w:t>1.5.2. Dégradation de la qualité de l’air</w:t>
      </w:r>
      <w:bookmarkEnd w:id="70"/>
      <w:bookmarkEnd w:id="71"/>
    </w:p>
    <w:p w14:paraId="0968EE5D" w14:textId="77777777" w:rsidR="00982B0E" w:rsidRDefault="008C4F34">
      <w:pPr>
        <w:spacing w:line="276" w:lineRule="auto"/>
        <w:ind w:left="0"/>
        <w:rPr>
          <w:sz w:val="21"/>
          <w:szCs w:val="21"/>
        </w:rPr>
      </w:pPr>
      <w:bookmarkStart w:id="72" w:name="_Toc86050598"/>
      <w:bookmarkStart w:id="73" w:name="_Toc507071184"/>
      <w:r>
        <w:rPr>
          <w:sz w:val="21"/>
          <w:szCs w:val="21"/>
        </w:rPr>
        <w:t xml:space="preserve">L’impact sur la qualité de l’air à cette phase est lié au soulèvement de la poussière et à l’émission de Gaz à Effet de Serre (GES) dus à la circulation des engins et aux travaux d’installation. </w:t>
      </w:r>
    </w:p>
    <w:p w14:paraId="198D0D93" w14:textId="77777777" w:rsidR="00982B0E" w:rsidRDefault="008C4F34">
      <w:pPr>
        <w:spacing w:line="276" w:lineRule="auto"/>
        <w:ind w:left="0"/>
        <w:rPr>
          <w:sz w:val="21"/>
          <w:szCs w:val="21"/>
        </w:rPr>
      </w:pPr>
      <w:r>
        <w:rPr>
          <w:sz w:val="21"/>
          <w:szCs w:val="21"/>
        </w:rPr>
        <w:t xml:space="preserve">Les mesures à mettre en œuvre sont : </w:t>
      </w:r>
    </w:p>
    <w:p w14:paraId="534E8530" w14:textId="77777777" w:rsidR="00982B0E" w:rsidRDefault="008C4F34" w:rsidP="00F2071C">
      <w:pPr>
        <w:pStyle w:val="Paragraphedeliste"/>
        <w:widowControl w:val="0"/>
        <w:numPr>
          <w:ilvl w:val="0"/>
          <w:numId w:val="53"/>
        </w:numPr>
        <w:kinsoku w:val="0"/>
        <w:spacing w:after="0"/>
        <w:ind w:left="0"/>
        <w:jc w:val="both"/>
        <w:rPr>
          <w:rFonts w:ascii="Arial" w:hAnsi="Arial" w:cs="Arial"/>
          <w:color w:val="000000"/>
          <w:sz w:val="21"/>
          <w:szCs w:val="21"/>
        </w:rPr>
      </w:pPr>
      <w:r>
        <w:rPr>
          <w:rFonts w:ascii="Arial" w:hAnsi="Arial" w:cs="Arial"/>
          <w:color w:val="000000"/>
          <w:sz w:val="21"/>
          <w:szCs w:val="21"/>
        </w:rPr>
        <w:t xml:space="preserve">respecter l’arrêté A/2015/342/MIPMEPSP/CAB du 27 février 2015 portant homologation de six (6) normes guinéennes relatives à la protection de l'Environnement ; </w:t>
      </w:r>
    </w:p>
    <w:p w14:paraId="0658528A" w14:textId="77777777" w:rsidR="00982B0E" w:rsidRDefault="008C4F34" w:rsidP="00F2071C">
      <w:pPr>
        <w:pStyle w:val="Paragraphedeliste"/>
        <w:widowControl w:val="0"/>
        <w:numPr>
          <w:ilvl w:val="0"/>
          <w:numId w:val="53"/>
        </w:numPr>
        <w:kinsoku w:val="0"/>
        <w:spacing w:after="0"/>
        <w:ind w:left="0"/>
        <w:jc w:val="both"/>
        <w:rPr>
          <w:rFonts w:ascii="Arial" w:hAnsi="Arial" w:cs="Arial"/>
          <w:color w:val="000000"/>
          <w:sz w:val="21"/>
          <w:szCs w:val="21"/>
        </w:rPr>
      </w:pPr>
      <w:r>
        <w:rPr>
          <w:rFonts w:ascii="Arial" w:hAnsi="Arial" w:cs="Arial"/>
          <w:color w:val="000000"/>
          <w:sz w:val="21"/>
          <w:szCs w:val="21"/>
        </w:rPr>
        <w:t xml:space="preserve">limiter la vitesse des camions à 30 km/h dans toutes les zones habitées ;  </w:t>
      </w:r>
    </w:p>
    <w:p w14:paraId="05633248" w14:textId="77777777" w:rsidR="00982B0E" w:rsidRDefault="008C4F34" w:rsidP="00F2071C">
      <w:pPr>
        <w:pStyle w:val="Paragraphedeliste"/>
        <w:widowControl w:val="0"/>
        <w:numPr>
          <w:ilvl w:val="0"/>
          <w:numId w:val="53"/>
        </w:numPr>
        <w:kinsoku w:val="0"/>
        <w:spacing w:after="0"/>
        <w:ind w:left="0"/>
        <w:jc w:val="both"/>
        <w:rPr>
          <w:rFonts w:ascii="Arial" w:hAnsi="Arial" w:cs="Arial"/>
          <w:color w:val="000000"/>
          <w:sz w:val="21"/>
          <w:szCs w:val="21"/>
        </w:rPr>
      </w:pPr>
      <w:r>
        <w:rPr>
          <w:rFonts w:ascii="Arial" w:hAnsi="Arial" w:cs="Arial"/>
          <w:color w:val="000000"/>
          <w:sz w:val="21"/>
          <w:szCs w:val="21"/>
        </w:rPr>
        <w:t>sensibiliser les conducteurs de véhicules à la limitation des vitesses de circulation.</w:t>
      </w:r>
      <w:bookmarkEnd w:id="72"/>
      <w:bookmarkEnd w:id="73"/>
    </w:p>
    <w:p w14:paraId="498CA5D5" w14:textId="77777777" w:rsidR="00982B0E" w:rsidRDefault="008C4F34">
      <w:pPr>
        <w:pStyle w:val="Titre3"/>
      </w:pPr>
      <w:bookmarkStart w:id="74" w:name="_Toc101362382"/>
      <w:r>
        <w:t>1.5.3. Nuisances sonores</w:t>
      </w:r>
      <w:bookmarkEnd w:id="74"/>
      <w:r>
        <w:t xml:space="preserve"> </w:t>
      </w:r>
    </w:p>
    <w:p w14:paraId="33C2C6A1" w14:textId="77777777" w:rsidR="00982B0E" w:rsidRDefault="008C4F34">
      <w:pPr>
        <w:spacing w:line="276" w:lineRule="auto"/>
        <w:ind w:left="0"/>
        <w:rPr>
          <w:sz w:val="21"/>
          <w:szCs w:val="21"/>
        </w:rPr>
      </w:pPr>
      <w:r>
        <w:rPr>
          <w:sz w:val="21"/>
          <w:szCs w:val="21"/>
        </w:rPr>
        <w:t>Le mouvement des engins et de la machinerie pourrait générer des nuisances sonores et affecter la quiétude et la santé des travailleurs et des riverains qui sont à moins de 200m du site.  Afin de minimiser les nuisances sonores, une programmation des travaux de sera réalisée en concertation avec l’entreprise responsable des travaux et ses sous-traitants intervenant sur le chantier. L’objectif étant d’organiser et d’optimiser le temps des interventions les plus bruyantes. L’entreprise responsable des travaux doit tenir compte des obligations réglementaires (au moment des travaux) relatives au bruit et aux vibrations. Pour minimiser ces nuisances acoustiques, certaines dispositions seront prises:</w:t>
      </w:r>
    </w:p>
    <w:p w14:paraId="524AD7B1" w14:textId="77777777" w:rsidR="00982B0E" w:rsidRDefault="008C4F34" w:rsidP="00F2071C">
      <w:pPr>
        <w:pStyle w:val="Paragraphedeliste"/>
        <w:widowControl w:val="0"/>
        <w:numPr>
          <w:ilvl w:val="0"/>
          <w:numId w:val="51"/>
        </w:numPr>
        <w:kinsoku w:val="0"/>
        <w:spacing w:after="0"/>
        <w:ind w:left="0"/>
        <w:jc w:val="both"/>
        <w:rPr>
          <w:rFonts w:ascii="Arial" w:hAnsi="Arial" w:cs="Arial"/>
          <w:sz w:val="21"/>
          <w:szCs w:val="21"/>
        </w:rPr>
      </w:pPr>
      <w:r>
        <w:rPr>
          <w:rFonts w:ascii="Arial" w:hAnsi="Arial" w:cs="Arial"/>
          <w:sz w:val="21"/>
          <w:szCs w:val="21"/>
        </w:rPr>
        <w:t>Utiliser un matériel répondant aux normes et règlements en vigueur, et maintenir les véhicules de transport et la machinerie en bon état de fonctionnement pour minimiser les émissions de bruit ;</w:t>
      </w:r>
    </w:p>
    <w:p w14:paraId="1C418CE6" w14:textId="77777777" w:rsidR="00982B0E" w:rsidRDefault="008C4F34" w:rsidP="00F2071C">
      <w:pPr>
        <w:pStyle w:val="Paragraphedeliste"/>
        <w:widowControl w:val="0"/>
        <w:numPr>
          <w:ilvl w:val="0"/>
          <w:numId w:val="51"/>
        </w:numPr>
        <w:kinsoku w:val="0"/>
        <w:spacing w:after="0"/>
        <w:ind w:left="0"/>
        <w:jc w:val="both"/>
        <w:rPr>
          <w:rFonts w:ascii="Arial" w:hAnsi="Arial" w:cs="Arial"/>
          <w:sz w:val="21"/>
          <w:szCs w:val="21"/>
        </w:rPr>
      </w:pPr>
      <w:r>
        <w:rPr>
          <w:rFonts w:ascii="Arial" w:hAnsi="Arial" w:cs="Arial"/>
          <w:sz w:val="21"/>
          <w:szCs w:val="21"/>
        </w:rPr>
        <w:t xml:space="preserve">Définir des itinéraires de circulation pour les camions et engins bruyants ; </w:t>
      </w:r>
    </w:p>
    <w:p w14:paraId="19C7271A" w14:textId="77777777" w:rsidR="00982B0E" w:rsidRDefault="008C4F34" w:rsidP="00F2071C">
      <w:pPr>
        <w:pStyle w:val="Paragraphedeliste"/>
        <w:widowControl w:val="0"/>
        <w:numPr>
          <w:ilvl w:val="0"/>
          <w:numId w:val="51"/>
        </w:numPr>
        <w:kinsoku w:val="0"/>
        <w:spacing w:after="0"/>
        <w:ind w:left="0"/>
        <w:jc w:val="both"/>
        <w:rPr>
          <w:rFonts w:ascii="Arial" w:hAnsi="Arial" w:cs="Arial"/>
          <w:sz w:val="21"/>
          <w:szCs w:val="21"/>
        </w:rPr>
      </w:pPr>
      <w:r>
        <w:rPr>
          <w:rFonts w:ascii="Arial" w:hAnsi="Arial" w:cs="Arial"/>
          <w:sz w:val="21"/>
          <w:szCs w:val="21"/>
        </w:rPr>
        <w:t>Réduire la durée de travaux au strict minimum possible et éviter les travaux pendant la nuit ;</w:t>
      </w:r>
    </w:p>
    <w:p w14:paraId="0833D83B" w14:textId="77777777" w:rsidR="00982B0E" w:rsidRDefault="008C4F34" w:rsidP="00F2071C">
      <w:pPr>
        <w:pStyle w:val="Paragraphedeliste"/>
        <w:widowControl w:val="0"/>
        <w:numPr>
          <w:ilvl w:val="0"/>
          <w:numId w:val="51"/>
        </w:numPr>
        <w:kinsoku w:val="0"/>
        <w:spacing w:after="0"/>
        <w:ind w:left="0"/>
        <w:jc w:val="both"/>
        <w:rPr>
          <w:rFonts w:ascii="Arial" w:hAnsi="Arial" w:cs="Arial"/>
          <w:sz w:val="21"/>
          <w:szCs w:val="21"/>
        </w:rPr>
      </w:pPr>
      <w:r>
        <w:rPr>
          <w:rFonts w:ascii="Arial" w:hAnsi="Arial" w:cs="Arial"/>
          <w:sz w:val="21"/>
          <w:szCs w:val="21"/>
        </w:rPr>
        <w:t>Equiper le personnel du chantier des Casques anti-bruit.</w:t>
      </w:r>
    </w:p>
    <w:p w14:paraId="47FB035C" w14:textId="77777777" w:rsidR="00982B0E" w:rsidRDefault="00982B0E">
      <w:pPr>
        <w:pStyle w:val="Titre3"/>
      </w:pPr>
    </w:p>
    <w:p w14:paraId="03BCB58B" w14:textId="77777777" w:rsidR="00982B0E" w:rsidRDefault="008C4F34">
      <w:pPr>
        <w:pStyle w:val="Titre3"/>
      </w:pPr>
      <w:bookmarkStart w:id="75" w:name="_Toc101362383"/>
      <w:r>
        <w:t>1.5.4. Circulation et Transport</w:t>
      </w:r>
      <w:bookmarkEnd w:id="75"/>
      <w:r>
        <w:t xml:space="preserve"> </w:t>
      </w:r>
    </w:p>
    <w:p w14:paraId="798D5628" w14:textId="2E8AAA3E" w:rsidR="00982B0E" w:rsidRDefault="008C4F34">
      <w:pPr>
        <w:spacing w:line="276" w:lineRule="auto"/>
        <w:ind w:left="0"/>
        <w:rPr>
          <w:sz w:val="21"/>
          <w:szCs w:val="21"/>
        </w:rPr>
      </w:pPr>
      <w:r>
        <w:rPr>
          <w:sz w:val="21"/>
          <w:szCs w:val="21"/>
        </w:rPr>
        <w:t xml:space="preserve">Le mouvement des véhicules et engins pourrait augmenter le trafic routier et perturber la circulation sur la route menant au site des travaux. Cette route est actuellement fréquentée par les motards et quelques véhicules. La circulation sur cette route pendant les travaux de construction et pendant le fonctionnement </w:t>
      </w:r>
      <w:r w:rsidR="00BE2CE4">
        <w:rPr>
          <w:sz w:val="21"/>
          <w:szCs w:val="21"/>
        </w:rPr>
        <w:t>du marché de construction</w:t>
      </w:r>
      <w:r>
        <w:rPr>
          <w:sz w:val="21"/>
          <w:szCs w:val="21"/>
        </w:rPr>
        <w:t xml:space="preserve"> pourrait aussi causer des risques d’accidents et de collision avec les animaux domestiques. </w:t>
      </w:r>
    </w:p>
    <w:p w14:paraId="3E2F335E" w14:textId="77777777" w:rsidR="00982B0E" w:rsidRDefault="008C4F34">
      <w:pPr>
        <w:spacing w:line="276" w:lineRule="auto"/>
        <w:ind w:left="0"/>
        <w:rPr>
          <w:sz w:val="21"/>
          <w:szCs w:val="21"/>
        </w:rPr>
      </w:pPr>
      <w:r>
        <w:rPr>
          <w:sz w:val="21"/>
          <w:szCs w:val="21"/>
        </w:rPr>
        <w:t xml:space="preserve"> Les dispositions à prendre en compte sont données comme suit : </w:t>
      </w:r>
    </w:p>
    <w:p w14:paraId="33D27A49" w14:textId="77777777" w:rsidR="00982B0E" w:rsidRDefault="008C4F34" w:rsidP="00F2071C">
      <w:pPr>
        <w:pStyle w:val="Paragraphedeliste"/>
        <w:widowControl w:val="0"/>
        <w:numPr>
          <w:ilvl w:val="0"/>
          <w:numId w:val="52"/>
        </w:numPr>
        <w:kinsoku w:val="0"/>
        <w:spacing w:after="0"/>
        <w:ind w:left="0"/>
        <w:jc w:val="both"/>
        <w:rPr>
          <w:rFonts w:ascii="Arial" w:hAnsi="Arial" w:cs="Arial"/>
          <w:sz w:val="21"/>
          <w:szCs w:val="21"/>
        </w:rPr>
      </w:pPr>
      <w:r>
        <w:rPr>
          <w:rFonts w:ascii="Arial" w:hAnsi="Arial" w:cs="Arial"/>
          <w:sz w:val="21"/>
          <w:szCs w:val="21"/>
        </w:rPr>
        <w:t xml:space="preserve">Mettre en place le balisage et les panneaux de signalisation temporaire de chantier avant de commencer les travaux </w:t>
      </w:r>
    </w:p>
    <w:p w14:paraId="2CAA13E5" w14:textId="77777777" w:rsidR="00982B0E" w:rsidRDefault="008C4F34" w:rsidP="00F2071C">
      <w:pPr>
        <w:pStyle w:val="Paragraphedeliste"/>
        <w:widowControl w:val="0"/>
        <w:numPr>
          <w:ilvl w:val="0"/>
          <w:numId w:val="52"/>
        </w:numPr>
        <w:kinsoku w:val="0"/>
        <w:spacing w:after="0"/>
        <w:ind w:left="0"/>
        <w:jc w:val="both"/>
        <w:rPr>
          <w:rFonts w:ascii="Arial" w:hAnsi="Arial" w:cs="Arial"/>
          <w:sz w:val="21"/>
          <w:szCs w:val="21"/>
        </w:rPr>
      </w:pPr>
      <w:r>
        <w:rPr>
          <w:rFonts w:ascii="Arial" w:hAnsi="Arial" w:cs="Arial"/>
          <w:sz w:val="21"/>
          <w:szCs w:val="21"/>
        </w:rPr>
        <w:t xml:space="preserve">Adapter une signalisation au chantier afin d’assurer la sécurité du personnel et des usagers </w:t>
      </w:r>
    </w:p>
    <w:p w14:paraId="13C9F5B6" w14:textId="77777777" w:rsidR="00982B0E" w:rsidRDefault="008C4F34" w:rsidP="00F2071C">
      <w:pPr>
        <w:pStyle w:val="Paragraphedeliste"/>
        <w:widowControl w:val="0"/>
        <w:numPr>
          <w:ilvl w:val="0"/>
          <w:numId w:val="52"/>
        </w:numPr>
        <w:kinsoku w:val="0"/>
        <w:spacing w:after="0"/>
        <w:ind w:left="0"/>
        <w:jc w:val="both"/>
        <w:rPr>
          <w:rFonts w:ascii="Arial" w:hAnsi="Arial" w:cs="Arial"/>
          <w:sz w:val="21"/>
          <w:szCs w:val="21"/>
        </w:rPr>
      </w:pPr>
      <w:r>
        <w:rPr>
          <w:rFonts w:ascii="Arial" w:hAnsi="Arial" w:cs="Arial"/>
          <w:sz w:val="21"/>
          <w:szCs w:val="21"/>
        </w:rPr>
        <w:t xml:space="preserve">Veiller à ce que la nature et la position des panneaux évoluent en fonction des risques et de l’avancement du chantier </w:t>
      </w:r>
    </w:p>
    <w:p w14:paraId="45E3FF77" w14:textId="77777777" w:rsidR="00982B0E" w:rsidRDefault="008C4F34" w:rsidP="00F2071C">
      <w:pPr>
        <w:pStyle w:val="Paragraphedeliste"/>
        <w:widowControl w:val="0"/>
        <w:numPr>
          <w:ilvl w:val="0"/>
          <w:numId w:val="52"/>
        </w:numPr>
        <w:kinsoku w:val="0"/>
        <w:spacing w:after="0"/>
        <w:ind w:left="0"/>
        <w:jc w:val="both"/>
        <w:rPr>
          <w:rFonts w:ascii="Arial" w:hAnsi="Arial" w:cs="Arial"/>
          <w:sz w:val="21"/>
          <w:szCs w:val="21"/>
        </w:rPr>
      </w:pPr>
      <w:r>
        <w:rPr>
          <w:rFonts w:ascii="Arial" w:hAnsi="Arial" w:cs="Arial"/>
          <w:sz w:val="21"/>
          <w:szCs w:val="21"/>
        </w:rPr>
        <w:t xml:space="preserve">Maintenir une voie de circulation pour assurer le déplacement des véhicules </w:t>
      </w:r>
    </w:p>
    <w:p w14:paraId="56CC427C" w14:textId="77777777" w:rsidR="00982B0E" w:rsidRDefault="008C4F34" w:rsidP="00F2071C">
      <w:pPr>
        <w:pStyle w:val="Paragraphedeliste"/>
        <w:widowControl w:val="0"/>
        <w:numPr>
          <w:ilvl w:val="0"/>
          <w:numId w:val="52"/>
        </w:numPr>
        <w:kinsoku w:val="0"/>
        <w:spacing w:after="0"/>
        <w:ind w:left="0"/>
        <w:jc w:val="both"/>
        <w:rPr>
          <w:rFonts w:ascii="Arial" w:hAnsi="Arial" w:cs="Arial"/>
          <w:sz w:val="21"/>
          <w:szCs w:val="21"/>
        </w:rPr>
      </w:pPr>
      <w:r>
        <w:rPr>
          <w:rFonts w:ascii="Arial" w:hAnsi="Arial" w:cs="Arial"/>
          <w:sz w:val="21"/>
          <w:szCs w:val="21"/>
        </w:rPr>
        <w:t xml:space="preserve">Veiller à ce que les panneaux supportent les effets des conditions atmosphériques et de la circulation </w:t>
      </w:r>
    </w:p>
    <w:p w14:paraId="751F691C" w14:textId="77777777" w:rsidR="00982B0E" w:rsidRDefault="008C4F34" w:rsidP="00F2071C">
      <w:pPr>
        <w:pStyle w:val="Paragraphedeliste"/>
        <w:widowControl w:val="0"/>
        <w:numPr>
          <w:ilvl w:val="0"/>
          <w:numId w:val="52"/>
        </w:numPr>
        <w:kinsoku w:val="0"/>
        <w:spacing w:after="0"/>
        <w:ind w:left="0"/>
        <w:jc w:val="both"/>
        <w:rPr>
          <w:rFonts w:ascii="Arial" w:hAnsi="Arial" w:cs="Arial"/>
          <w:sz w:val="21"/>
          <w:szCs w:val="21"/>
        </w:rPr>
      </w:pPr>
      <w:r>
        <w:rPr>
          <w:rFonts w:ascii="Arial" w:hAnsi="Arial" w:cs="Arial"/>
          <w:sz w:val="21"/>
          <w:szCs w:val="21"/>
        </w:rPr>
        <w:t>Remettre en état la voirie endommagée et ce dans les meilleurs délais.</w:t>
      </w:r>
    </w:p>
    <w:p w14:paraId="51103DBF" w14:textId="77777777" w:rsidR="00982B0E" w:rsidRDefault="00982B0E" w:rsidP="00F2071C">
      <w:pPr>
        <w:pStyle w:val="Paragraphedeliste"/>
        <w:widowControl w:val="0"/>
        <w:numPr>
          <w:ilvl w:val="0"/>
          <w:numId w:val="52"/>
        </w:numPr>
        <w:kinsoku w:val="0"/>
        <w:spacing w:after="0"/>
        <w:ind w:left="0"/>
        <w:jc w:val="both"/>
        <w:rPr>
          <w:rFonts w:ascii="Arial" w:hAnsi="Arial" w:cs="Arial"/>
          <w:sz w:val="21"/>
          <w:szCs w:val="21"/>
        </w:rPr>
      </w:pPr>
    </w:p>
    <w:p w14:paraId="771DBBD9" w14:textId="77777777" w:rsidR="00982B0E" w:rsidRDefault="008C4F34">
      <w:pPr>
        <w:pStyle w:val="Titre2"/>
        <w:ind w:left="0"/>
      </w:pPr>
      <w:bookmarkStart w:id="76" w:name="_Toc84140633"/>
      <w:bookmarkStart w:id="77" w:name="_Toc86050599"/>
      <w:bookmarkStart w:id="78" w:name="_Toc507071186"/>
      <w:bookmarkStart w:id="79" w:name="_Toc507084891"/>
      <w:bookmarkStart w:id="80" w:name="_Toc507165419"/>
      <w:bookmarkStart w:id="81" w:name="_Toc87818706"/>
      <w:bookmarkStart w:id="82" w:name="_Toc101362384"/>
      <w:r>
        <w:t>1.6. Principaux risques et impacts sociaux négatifs du projet et mesures de gestion</w:t>
      </w:r>
      <w:bookmarkEnd w:id="76"/>
      <w:bookmarkEnd w:id="77"/>
      <w:bookmarkEnd w:id="78"/>
      <w:bookmarkEnd w:id="79"/>
      <w:bookmarkEnd w:id="80"/>
      <w:bookmarkEnd w:id="81"/>
      <w:bookmarkEnd w:id="82"/>
    </w:p>
    <w:p w14:paraId="4ABC7083" w14:textId="77777777" w:rsidR="00982B0E" w:rsidRDefault="008C4F34">
      <w:pPr>
        <w:pStyle w:val="Titre2"/>
        <w:ind w:left="0"/>
      </w:pPr>
      <w:bookmarkStart w:id="83" w:name="_Toc86050600"/>
      <w:bookmarkStart w:id="84" w:name="_Toc507071187"/>
      <w:bookmarkStart w:id="85" w:name="_Toc507084892"/>
      <w:bookmarkStart w:id="86" w:name="_Toc507165420"/>
      <w:bookmarkStart w:id="87" w:name="_Toc87818707"/>
      <w:bookmarkStart w:id="88" w:name="_Toc101362385"/>
      <w:r>
        <w:t>Risques de maladies</w:t>
      </w:r>
      <w:bookmarkEnd w:id="83"/>
      <w:bookmarkEnd w:id="84"/>
      <w:bookmarkEnd w:id="85"/>
      <w:bookmarkEnd w:id="86"/>
      <w:bookmarkEnd w:id="87"/>
      <w:bookmarkEnd w:id="88"/>
    </w:p>
    <w:p w14:paraId="3A353505" w14:textId="77777777" w:rsidR="00982B0E" w:rsidRDefault="00982B0E">
      <w:pPr>
        <w:spacing w:line="276" w:lineRule="auto"/>
        <w:ind w:left="0"/>
        <w:rPr>
          <w:sz w:val="21"/>
          <w:szCs w:val="21"/>
        </w:rPr>
      </w:pPr>
    </w:p>
    <w:p w14:paraId="263FDC15" w14:textId="77777777" w:rsidR="00982B0E" w:rsidRDefault="008C4F34">
      <w:pPr>
        <w:spacing w:line="276" w:lineRule="auto"/>
        <w:ind w:left="0"/>
        <w:rPr>
          <w:b/>
          <w:i/>
          <w:iCs/>
          <w:sz w:val="21"/>
          <w:szCs w:val="21"/>
        </w:rPr>
      </w:pPr>
      <w:r>
        <w:rPr>
          <w:i/>
          <w:iCs/>
          <w:sz w:val="21"/>
          <w:szCs w:val="21"/>
        </w:rPr>
        <w:t xml:space="preserve"> - </w:t>
      </w:r>
      <w:r>
        <w:rPr>
          <w:b/>
          <w:bCs/>
          <w:i/>
          <w:iCs/>
          <w:sz w:val="21"/>
          <w:szCs w:val="21"/>
        </w:rPr>
        <w:t>IST</w:t>
      </w:r>
      <w:r>
        <w:rPr>
          <w:b/>
          <w:i/>
          <w:iCs/>
          <w:sz w:val="21"/>
          <w:szCs w:val="21"/>
        </w:rPr>
        <w:t>/VIH/SIDA</w:t>
      </w:r>
    </w:p>
    <w:p w14:paraId="7AEACE3E" w14:textId="77777777" w:rsidR="00982B0E" w:rsidRDefault="008C4F34">
      <w:pPr>
        <w:spacing w:before="2" w:after="225" w:line="276" w:lineRule="auto"/>
        <w:ind w:left="0" w:right="-142"/>
        <w:textAlignment w:val="baseline"/>
        <w:rPr>
          <w:sz w:val="21"/>
          <w:szCs w:val="21"/>
        </w:rPr>
      </w:pPr>
      <w:bookmarkStart w:id="89" w:name="_Toc86050601"/>
      <w:bookmarkStart w:id="90" w:name="_Toc507071188"/>
      <w:bookmarkStart w:id="91" w:name="_Toc507084893"/>
      <w:bookmarkStart w:id="92" w:name="_Toc507165421"/>
      <w:r>
        <w:rPr>
          <w:sz w:val="21"/>
          <w:szCs w:val="21"/>
        </w:rPr>
        <w:t xml:space="preserve">Lors des travaux, des comportements sexuels à risque de la part des ouvriers (main d’œuvre recrutée en ville ou localement) pourraient être observés, induisant des risques de contamination par le VIH/SIDA et autres IST. </w:t>
      </w:r>
    </w:p>
    <w:p w14:paraId="1CF71EB5" w14:textId="77777777" w:rsidR="00982B0E" w:rsidRDefault="008C4F34">
      <w:pPr>
        <w:spacing w:before="2" w:after="225" w:line="276" w:lineRule="auto"/>
        <w:ind w:left="0" w:right="-142"/>
        <w:textAlignment w:val="baseline"/>
        <w:rPr>
          <w:sz w:val="21"/>
          <w:szCs w:val="21"/>
        </w:rPr>
      </w:pPr>
      <w:r>
        <w:rPr>
          <w:sz w:val="21"/>
          <w:szCs w:val="21"/>
        </w:rPr>
        <w:t>Les mesures à mettre en œuvre :</w:t>
      </w:r>
    </w:p>
    <w:p w14:paraId="4F61B4BC" w14:textId="77777777" w:rsidR="00982B0E" w:rsidRDefault="008C4F34" w:rsidP="00F2071C">
      <w:pPr>
        <w:pStyle w:val="Paragraphedeliste"/>
        <w:widowControl w:val="0"/>
        <w:numPr>
          <w:ilvl w:val="0"/>
          <w:numId w:val="65"/>
        </w:numPr>
        <w:kinsoku w:val="0"/>
        <w:spacing w:before="2" w:after="225"/>
        <w:ind w:right="-142"/>
        <w:jc w:val="both"/>
        <w:textAlignment w:val="baseline"/>
        <w:rPr>
          <w:rFonts w:ascii="Arial" w:hAnsi="Arial" w:cs="Arial"/>
          <w:color w:val="000000"/>
          <w:sz w:val="21"/>
          <w:szCs w:val="21"/>
        </w:rPr>
      </w:pPr>
      <w:r>
        <w:rPr>
          <w:rFonts w:ascii="Arial" w:hAnsi="Arial" w:cs="Arial"/>
          <w:color w:val="000000"/>
          <w:sz w:val="21"/>
          <w:szCs w:val="21"/>
        </w:rPr>
        <w:t>Sensibilisation du personnel de travaux et des populations riveraines</w:t>
      </w:r>
    </w:p>
    <w:p w14:paraId="725F65DD" w14:textId="77777777" w:rsidR="00982B0E" w:rsidRDefault="008C4F34" w:rsidP="00F2071C">
      <w:pPr>
        <w:pStyle w:val="Paragraphedeliste"/>
        <w:widowControl w:val="0"/>
        <w:numPr>
          <w:ilvl w:val="0"/>
          <w:numId w:val="65"/>
        </w:numPr>
        <w:kinsoku w:val="0"/>
        <w:spacing w:before="2" w:after="225"/>
        <w:ind w:right="-142"/>
        <w:jc w:val="both"/>
        <w:textAlignment w:val="baseline"/>
        <w:rPr>
          <w:rFonts w:ascii="Arial" w:hAnsi="Arial" w:cs="Arial"/>
          <w:color w:val="000000"/>
          <w:sz w:val="21"/>
          <w:szCs w:val="21"/>
        </w:rPr>
      </w:pPr>
      <w:r>
        <w:rPr>
          <w:rFonts w:ascii="Arial" w:hAnsi="Arial" w:cs="Arial"/>
          <w:color w:val="000000"/>
          <w:sz w:val="21"/>
          <w:szCs w:val="21"/>
        </w:rPr>
        <w:t>Distribution de préservatifs pour le personnel de travaux.</w:t>
      </w:r>
    </w:p>
    <w:p w14:paraId="50D3B9C2" w14:textId="77777777" w:rsidR="00982B0E" w:rsidRDefault="008C4F34">
      <w:pPr>
        <w:spacing w:line="276" w:lineRule="auto"/>
        <w:rPr>
          <w:b/>
          <w:bCs/>
          <w:i/>
          <w:iCs/>
          <w:sz w:val="21"/>
          <w:szCs w:val="21"/>
        </w:rPr>
      </w:pPr>
      <w:r>
        <w:rPr>
          <w:b/>
          <w:bCs/>
          <w:i/>
          <w:iCs/>
          <w:sz w:val="21"/>
          <w:szCs w:val="21"/>
        </w:rPr>
        <w:t>- Covid19</w:t>
      </w:r>
    </w:p>
    <w:p w14:paraId="658A25A9" w14:textId="77777777" w:rsidR="00982B0E" w:rsidRDefault="008C4F34">
      <w:pPr>
        <w:spacing w:line="276" w:lineRule="auto"/>
        <w:ind w:left="0"/>
        <w:rPr>
          <w:sz w:val="21"/>
          <w:szCs w:val="21"/>
        </w:rPr>
      </w:pPr>
      <w:r>
        <w:rPr>
          <w:sz w:val="21"/>
          <w:szCs w:val="21"/>
        </w:rPr>
        <w:t>Les mouvements des travailleurs sur les chantiers et au sein des quartiers riverains seront élevés. Cette situation est d’autant préoccupante que l’Etat éprouve de sérieuses difficultés à faire face à cette pandémie. Les risques de propagation de la pandémie du Covid19 seront d’importance majeure mais avec l’application des mesures d’atténuation, cet impact pourrait être mineure.</w:t>
      </w:r>
    </w:p>
    <w:p w14:paraId="7FD3AA98" w14:textId="77777777" w:rsidR="00982B0E" w:rsidRDefault="008C4F34">
      <w:pPr>
        <w:spacing w:line="276" w:lineRule="auto"/>
        <w:ind w:left="0"/>
        <w:rPr>
          <w:sz w:val="21"/>
          <w:szCs w:val="21"/>
        </w:rPr>
      </w:pPr>
      <w:r>
        <w:rPr>
          <w:sz w:val="21"/>
          <w:szCs w:val="21"/>
        </w:rPr>
        <w:t>Les mesures à mettre en œuvre :</w:t>
      </w:r>
    </w:p>
    <w:p w14:paraId="76448021" w14:textId="77777777" w:rsidR="00982B0E" w:rsidRDefault="008C4F34" w:rsidP="00F2071C">
      <w:pPr>
        <w:pStyle w:val="Paragraphedeliste"/>
        <w:numPr>
          <w:ilvl w:val="0"/>
          <w:numId w:val="55"/>
        </w:numPr>
        <w:autoSpaceDE w:val="0"/>
        <w:autoSpaceDN w:val="0"/>
        <w:adjustRightInd w:val="0"/>
        <w:spacing w:after="0"/>
        <w:ind w:left="0"/>
        <w:jc w:val="both"/>
        <w:rPr>
          <w:rFonts w:ascii="Arial" w:hAnsi="Arial" w:cs="Arial"/>
          <w:sz w:val="21"/>
          <w:szCs w:val="21"/>
        </w:rPr>
      </w:pPr>
      <w:r>
        <w:rPr>
          <w:rFonts w:ascii="Arial" w:hAnsi="Arial" w:cs="Arial"/>
          <w:sz w:val="21"/>
          <w:szCs w:val="21"/>
        </w:rPr>
        <w:t>Sensibiliser sur le mode de contamination et les gestes barrières et Moyens de prévention</w:t>
      </w:r>
    </w:p>
    <w:p w14:paraId="3CF45605" w14:textId="77777777" w:rsidR="00982B0E" w:rsidRDefault="008C4F34" w:rsidP="00F2071C">
      <w:pPr>
        <w:pStyle w:val="Paragraphedeliste"/>
        <w:numPr>
          <w:ilvl w:val="0"/>
          <w:numId w:val="55"/>
        </w:numPr>
        <w:autoSpaceDE w:val="0"/>
        <w:autoSpaceDN w:val="0"/>
        <w:adjustRightInd w:val="0"/>
        <w:spacing w:after="0"/>
        <w:ind w:left="0"/>
        <w:jc w:val="both"/>
        <w:rPr>
          <w:rFonts w:ascii="Arial" w:hAnsi="Arial" w:cs="Arial"/>
          <w:sz w:val="21"/>
          <w:szCs w:val="21"/>
        </w:rPr>
      </w:pPr>
      <w:r>
        <w:rPr>
          <w:rFonts w:ascii="Arial" w:hAnsi="Arial" w:cs="Arial"/>
          <w:sz w:val="21"/>
          <w:szCs w:val="21"/>
        </w:rPr>
        <w:t>Mettre à l’entrée du site un dispositif de lavage des mains</w:t>
      </w:r>
    </w:p>
    <w:p w14:paraId="0494C42E" w14:textId="77777777" w:rsidR="00982B0E" w:rsidRDefault="008C4F34" w:rsidP="00F2071C">
      <w:pPr>
        <w:pStyle w:val="Paragraphedeliste"/>
        <w:numPr>
          <w:ilvl w:val="0"/>
          <w:numId w:val="55"/>
        </w:numPr>
        <w:autoSpaceDE w:val="0"/>
        <w:autoSpaceDN w:val="0"/>
        <w:adjustRightInd w:val="0"/>
        <w:spacing w:after="0"/>
        <w:ind w:left="0"/>
        <w:jc w:val="both"/>
        <w:rPr>
          <w:rFonts w:ascii="Arial" w:hAnsi="Arial" w:cs="Arial"/>
          <w:sz w:val="21"/>
          <w:szCs w:val="21"/>
        </w:rPr>
      </w:pPr>
      <w:r>
        <w:rPr>
          <w:rFonts w:ascii="Arial" w:hAnsi="Arial" w:cs="Arial"/>
          <w:sz w:val="21"/>
          <w:szCs w:val="21"/>
        </w:rPr>
        <w:t>Respecter la distanciation physique dans les mesures du possible</w:t>
      </w:r>
    </w:p>
    <w:p w14:paraId="5A36BB54" w14:textId="77777777" w:rsidR="00982B0E" w:rsidRDefault="008C4F34" w:rsidP="00F2071C">
      <w:pPr>
        <w:pStyle w:val="Paragraphedeliste"/>
        <w:numPr>
          <w:ilvl w:val="0"/>
          <w:numId w:val="55"/>
        </w:numPr>
        <w:autoSpaceDE w:val="0"/>
        <w:autoSpaceDN w:val="0"/>
        <w:adjustRightInd w:val="0"/>
        <w:spacing w:after="0"/>
        <w:ind w:left="0"/>
        <w:jc w:val="both"/>
        <w:rPr>
          <w:rFonts w:ascii="Arial" w:hAnsi="Arial" w:cs="Arial"/>
          <w:sz w:val="21"/>
          <w:szCs w:val="21"/>
        </w:rPr>
      </w:pPr>
      <w:r>
        <w:rPr>
          <w:rFonts w:ascii="Arial" w:hAnsi="Arial" w:cs="Arial"/>
          <w:sz w:val="21"/>
          <w:szCs w:val="21"/>
        </w:rPr>
        <w:t>Dotation de masques et de gel antiseptique</w:t>
      </w:r>
    </w:p>
    <w:p w14:paraId="00BD5C36" w14:textId="77777777" w:rsidR="00982B0E" w:rsidRDefault="008C4F34" w:rsidP="00F2071C">
      <w:pPr>
        <w:pStyle w:val="Paragraphedeliste"/>
        <w:numPr>
          <w:ilvl w:val="0"/>
          <w:numId w:val="55"/>
        </w:numPr>
        <w:autoSpaceDE w:val="0"/>
        <w:autoSpaceDN w:val="0"/>
        <w:adjustRightInd w:val="0"/>
        <w:spacing w:after="0"/>
        <w:ind w:left="0"/>
        <w:jc w:val="both"/>
        <w:rPr>
          <w:rFonts w:ascii="Arial" w:hAnsi="Arial" w:cs="Arial"/>
          <w:sz w:val="21"/>
          <w:szCs w:val="21"/>
        </w:rPr>
      </w:pPr>
      <w:r>
        <w:rPr>
          <w:rFonts w:ascii="Arial" w:hAnsi="Arial" w:cs="Arial"/>
          <w:sz w:val="21"/>
          <w:szCs w:val="21"/>
        </w:rPr>
        <w:t>Encourager les travailleurs à se faire vacciner.</w:t>
      </w:r>
    </w:p>
    <w:p w14:paraId="7B873D29" w14:textId="77777777" w:rsidR="00982B0E" w:rsidRDefault="00982B0E">
      <w:pPr>
        <w:pStyle w:val="Paragraphedeliste"/>
        <w:autoSpaceDE w:val="0"/>
        <w:autoSpaceDN w:val="0"/>
        <w:adjustRightInd w:val="0"/>
        <w:spacing w:after="0"/>
        <w:ind w:left="864"/>
        <w:jc w:val="both"/>
        <w:rPr>
          <w:rFonts w:ascii="Arial" w:hAnsi="Arial" w:cs="Arial"/>
          <w:sz w:val="21"/>
          <w:szCs w:val="21"/>
        </w:rPr>
      </w:pPr>
    </w:p>
    <w:p w14:paraId="0E423AEB" w14:textId="77777777" w:rsidR="00982B0E" w:rsidRDefault="008C4F34">
      <w:pPr>
        <w:spacing w:before="2" w:after="225" w:line="276" w:lineRule="auto"/>
        <w:ind w:right="-142"/>
        <w:textAlignment w:val="baseline"/>
        <w:rPr>
          <w:b/>
          <w:bCs/>
          <w:i/>
          <w:iCs/>
          <w:sz w:val="21"/>
          <w:szCs w:val="21"/>
        </w:rPr>
      </w:pPr>
      <w:r>
        <w:rPr>
          <w:b/>
          <w:bCs/>
          <w:i/>
          <w:iCs/>
          <w:sz w:val="21"/>
          <w:szCs w:val="21"/>
        </w:rPr>
        <w:t>- Péril fécal</w:t>
      </w:r>
    </w:p>
    <w:p w14:paraId="1DDB137A" w14:textId="77777777" w:rsidR="00982B0E" w:rsidRDefault="008C4F34">
      <w:pPr>
        <w:spacing w:after="228" w:line="276" w:lineRule="auto"/>
        <w:ind w:left="0" w:right="-283" w:firstLine="0"/>
        <w:textAlignment w:val="baseline"/>
        <w:rPr>
          <w:sz w:val="21"/>
          <w:szCs w:val="21"/>
        </w:rPr>
      </w:pPr>
      <w:r>
        <w:rPr>
          <w:sz w:val="21"/>
          <w:szCs w:val="21"/>
        </w:rPr>
        <w:t>Le non-respect des règles élémentaires d’hygiène individuelle et collective par les ouvriers pourrait entraîner le péril fécal ou l’apparition de maladies diarrhéiques.</w:t>
      </w:r>
    </w:p>
    <w:p w14:paraId="7886FB72" w14:textId="77777777" w:rsidR="00982B0E" w:rsidRDefault="008C4F34">
      <w:pPr>
        <w:spacing w:after="228" w:line="276" w:lineRule="auto"/>
        <w:ind w:left="0" w:right="-283" w:firstLine="0"/>
        <w:textAlignment w:val="baseline"/>
        <w:rPr>
          <w:sz w:val="21"/>
          <w:szCs w:val="21"/>
        </w:rPr>
      </w:pPr>
      <w:r>
        <w:rPr>
          <w:sz w:val="21"/>
          <w:szCs w:val="21"/>
        </w:rPr>
        <w:t>Les mesures à mettre en œuvre :</w:t>
      </w:r>
    </w:p>
    <w:p w14:paraId="6D69333B" w14:textId="77777777" w:rsidR="00982B0E" w:rsidRDefault="008C4F34" w:rsidP="00F2071C">
      <w:pPr>
        <w:numPr>
          <w:ilvl w:val="0"/>
          <w:numId w:val="56"/>
        </w:numPr>
        <w:tabs>
          <w:tab w:val="left" w:pos="432"/>
        </w:tabs>
        <w:spacing w:after="0" w:line="276" w:lineRule="auto"/>
        <w:ind w:left="0" w:right="0" w:firstLine="0"/>
        <w:textAlignment w:val="baseline"/>
        <w:rPr>
          <w:sz w:val="21"/>
          <w:szCs w:val="21"/>
        </w:rPr>
      </w:pPr>
      <w:r>
        <w:rPr>
          <w:sz w:val="21"/>
          <w:szCs w:val="21"/>
        </w:rPr>
        <w:t>Installer des sanitaires et des vestiaires en nombre suffisant dans la base-vie;</w:t>
      </w:r>
    </w:p>
    <w:p w14:paraId="77DF5125" w14:textId="77777777" w:rsidR="00982B0E" w:rsidRDefault="008C4F34" w:rsidP="00F2071C">
      <w:pPr>
        <w:numPr>
          <w:ilvl w:val="0"/>
          <w:numId w:val="56"/>
        </w:numPr>
        <w:tabs>
          <w:tab w:val="left" w:pos="432"/>
        </w:tabs>
        <w:spacing w:before="10" w:after="0" w:line="276" w:lineRule="auto"/>
        <w:ind w:left="0" w:right="0" w:firstLine="0"/>
        <w:textAlignment w:val="baseline"/>
        <w:rPr>
          <w:sz w:val="21"/>
          <w:szCs w:val="21"/>
        </w:rPr>
      </w:pPr>
      <w:r>
        <w:rPr>
          <w:sz w:val="21"/>
          <w:szCs w:val="21"/>
        </w:rPr>
        <w:t>Entretenir les locaux d’aisance ;</w:t>
      </w:r>
    </w:p>
    <w:p w14:paraId="4D38FC3D" w14:textId="77777777" w:rsidR="00982B0E" w:rsidRDefault="008C4F34" w:rsidP="00F2071C">
      <w:pPr>
        <w:numPr>
          <w:ilvl w:val="0"/>
          <w:numId w:val="56"/>
        </w:numPr>
        <w:tabs>
          <w:tab w:val="left" w:pos="432"/>
        </w:tabs>
        <w:spacing w:before="9" w:after="0" w:line="276" w:lineRule="auto"/>
        <w:ind w:left="0" w:right="0" w:firstLine="0"/>
        <w:textAlignment w:val="baseline"/>
        <w:rPr>
          <w:sz w:val="21"/>
          <w:szCs w:val="21"/>
        </w:rPr>
      </w:pPr>
      <w:r>
        <w:rPr>
          <w:sz w:val="21"/>
          <w:szCs w:val="21"/>
        </w:rPr>
        <w:t>Mettre en place un système d’alimentation en eau potable citerne ; château d’eau)</w:t>
      </w:r>
    </w:p>
    <w:p w14:paraId="1E319D7C" w14:textId="77777777" w:rsidR="00982B0E" w:rsidRDefault="008C4F34" w:rsidP="00F2071C">
      <w:pPr>
        <w:numPr>
          <w:ilvl w:val="0"/>
          <w:numId w:val="56"/>
        </w:numPr>
        <w:tabs>
          <w:tab w:val="left" w:pos="432"/>
        </w:tabs>
        <w:spacing w:before="10" w:after="0" w:line="276" w:lineRule="auto"/>
        <w:ind w:left="0" w:right="0" w:firstLine="0"/>
        <w:textAlignment w:val="baseline"/>
        <w:rPr>
          <w:sz w:val="21"/>
          <w:szCs w:val="21"/>
        </w:rPr>
      </w:pPr>
      <w:r>
        <w:rPr>
          <w:sz w:val="21"/>
          <w:szCs w:val="21"/>
        </w:rPr>
        <w:t>Interdire systématiquement de manger au poste de travail ;</w:t>
      </w:r>
    </w:p>
    <w:p w14:paraId="7073520B" w14:textId="77777777" w:rsidR="00982B0E" w:rsidRDefault="008C4F34" w:rsidP="00F2071C">
      <w:pPr>
        <w:numPr>
          <w:ilvl w:val="0"/>
          <w:numId w:val="56"/>
        </w:numPr>
        <w:tabs>
          <w:tab w:val="left" w:pos="432"/>
        </w:tabs>
        <w:spacing w:before="10" w:after="0" w:line="276" w:lineRule="auto"/>
        <w:ind w:left="0" w:right="0" w:firstLine="0"/>
        <w:textAlignment w:val="baseline"/>
        <w:rPr>
          <w:sz w:val="21"/>
          <w:szCs w:val="21"/>
        </w:rPr>
      </w:pPr>
      <w:r>
        <w:rPr>
          <w:sz w:val="21"/>
          <w:szCs w:val="21"/>
        </w:rPr>
        <w:t>Suivi des installations sanitaires et d’eau potable et d’hygiène alimentaire ;</w:t>
      </w:r>
    </w:p>
    <w:p w14:paraId="131F7273" w14:textId="77777777" w:rsidR="00982B0E" w:rsidRDefault="00982B0E">
      <w:pPr>
        <w:tabs>
          <w:tab w:val="left" w:pos="432"/>
        </w:tabs>
        <w:spacing w:before="10" w:after="0" w:line="276" w:lineRule="auto"/>
        <w:ind w:left="0" w:right="0" w:firstLine="0"/>
        <w:textAlignment w:val="baseline"/>
        <w:rPr>
          <w:sz w:val="21"/>
          <w:szCs w:val="21"/>
        </w:rPr>
      </w:pPr>
    </w:p>
    <w:p w14:paraId="38766265" w14:textId="77777777" w:rsidR="00982B0E" w:rsidRDefault="008C4F34" w:rsidP="00F2071C">
      <w:pPr>
        <w:pStyle w:val="Titre3"/>
        <w:numPr>
          <w:ilvl w:val="0"/>
          <w:numId w:val="56"/>
        </w:numPr>
        <w:spacing w:line="276" w:lineRule="auto"/>
        <w:jc w:val="both"/>
        <w:rPr>
          <w:b w:val="0"/>
          <w:sz w:val="21"/>
          <w:szCs w:val="21"/>
        </w:rPr>
      </w:pPr>
      <w:bookmarkStart w:id="93" w:name="_Toc87818708"/>
      <w:bookmarkStart w:id="94" w:name="_Toc101362386"/>
      <w:r>
        <w:rPr>
          <w:sz w:val="21"/>
          <w:szCs w:val="21"/>
        </w:rPr>
        <w:t>Risques de VBG/EAS/HS et le travail des enfants</w:t>
      </w:r>
      <w:bookmarkEnd w:id="89"/>
      <w:bookmarkEnd w:id="90"/>
      <w:bookmarkEnd w:id="91"/>
      <w:bookmarkEnd w:id="92"/>
      <w:bookmarkEnd w:id="93"/>
      <w:bookmarkEnd w:id="94"/>
    </w:p>
    <w:p w14:paraId="30A99482" w14:textId="67C0F970" w:rsidR="00982B0E" w:rsidRDefault="008C4F34">
      <w:pPr>
        <w:spacing w:line="276" w:lineRule="auto"/>
        <w:ind w:left="0" w:firstLine="0"/>
        <w:rPr>
          <w:sz w:val="21"/>
          <w:szCs w:val="21"/>
        </w:rPr>
      </w:pPr>
      <w:r>
        <w:rPr>
          <w:sz w:val="21"/>
          <w:szCs w:val="21"/>
        </w:rPr>
        <w:t xml:space="preserve">La présence du personnel de chantier pendant l’exécution des travaux de construction </w:t>
      </w:r>
      <w:r w:rsidR="00034B6D">
        <w:rPr>
          <w:sz w:val="21"/>
          <w:szCs w:val="21"/>
        </w:rPr>
        <w:t xml:space="preserve">du marché de </w:t>
      </w:r>
      <w:r w:rsidR="003B177A">
        <w:rPr>
          <w:sz w:val="21"/>
          <w:szCs w:val="21"/>
        </w:rPr>
        <w:t xml:space="preserve">collecte </w:t>
      </w:r>
      <w:r>
        <w:rPr>
          <w:sz w:val="21"/>
          <w:szCs w:val="21"/>
        </w:rPr>
        <w:t xml:space="preserve">ou son fonctionnement et leur interaction avec les communautés riveraines pourraient engendrer des cas de violences basées sur le genre, d’exploitation et abus ou l’harcèlement sexuel. En effet, la fréquentation du chantier par les jeunes filles ou femmes vendeuses et leur contact le personnel de chantier pourrait entrainer des comportements à risques et des cas d’abus sexuels et de harcèlement. </w:t>
      </w:r>
    </w:p>
    <w:p w14:paraId="74B31491" w14:textId="77777777" w:rsidR="00982B0E" w:rsidRDefault="008C4F34">
      <w:pPr>
        <w:spacing w:line="276" w:lineRule="auto"/>
        <w:ind w:left="0" w:firstLine="0"/>
        <w:rPr>
          <w:sz w:val="21"/>
          <w:szCs w:val="21"/>
        </w:rPr>
      </w:pPr>
      <w:r>
        <w:rPr>
          <w:sz w:val="21"/>
          <w:szCs w:val="21"/>
        </w:rPr>
        <w:t xml:space="preserve">En outre, l’Entreprise des travaux pourrait être tentée d’utiliser en violation du Code de travail guinéen les dispositions interdisant le travail des enfants mineurs. </w:t>
      </w:r>
    </w:p>
    <w:p w14:paraId="1528FA9C" w14:textId="77777777" w:rsidR="00982B0E" w:rsidRDefault="008C4F34">
      <w:pPr>
        <w:spacing w:line="276" w:lineRule="auto"/>
        <w:ind w:left="0" w:firstLine="0"/>
        <w:rPr>
          <w:sz w:val="21"/>
          <w:szCs w:val="21"/>
        </w:rPr>
      </w:pPr>
      <w:r>
        <w:rPr>
          <w:sz w:val="21"/>
          <w:szCs w:val="21"/>
        </w:rPr>
        <w:t>Les mesures à mettre en œuvre :</w:t>
      </w:r>
    </w:p>
    <w:p w14:paraId="6022F6EE" w14:textId="77777777" w:rsidR="00982B0E" w:rsidRDefault="008C4F34" w:rsidP="00F2071C">
      <w:pPr>
        <w:pStyle w:val="Paragraphedeliste"/>
        <w:numPr>
          <w:ilvl w:val="0"/>
          <w:numId w:val="57"/>
        </w:numPr>
        <w:spacing w:before="35" w:after="0"/>
        <w:ind w:left="0" w:right="173" w:firstLine="0"/>
        <w:jc w:val="both"/>
        <w:rPr>
          <w:rFonts w:ascii="Arial" w:hAnsi="Arial" w:cs="Arial"/>
          <w:sz w:val="21"/>
          <w:szCs w:val="21"/>
        </w:rPr>
      </w:pPr>
      <w:r>
        <w:rPr>
          <w:rFonts w:ascii="Arial" w:hAnsi="Arial" w:cs="Arial"/>
          <w:sz w:val="21"/>
          <w:szCs w:val="21"/>
        </w:rPr>
        <w:t>Sensibiliser le personnel sur leur droit, les VBG/ AES/HS</w:t>
      </w:r>
    </w:p>
    <w:p w14:paraId="3867F482" w14:textId="77777777" w:rsidR="00982B0E" w:rsidRDefault="008C4F34" w:rsidP="00F2071C">
      <w:pPr>
        <w:pStyle w:val="Paragraphedeliste"/>
        <w:numPr>
          <w:ilvl w:val="0"/>
          <w:numId w:val="57"/>
        </w:numPr>
        <w:spacing w:before="35" w:after="0"/>
        <w:ind w:left="0" w:right="173" w:firstLine="0"/>
        <w:jc w:val="both"/>
        <w:rPr>
          <w:rFonts w:ascii="Arial" w:hAnsi="Arial" w:cs="Arial"/>
          <w:sz w:val="21"/>
          <w:szCs w:val="21"/>
        </w:rPr>
      </w:pPr>
      <w:r>
        <w:rPr>
          <w:rFonts w:ascii="Arial" w:hAnsi="Arial" w:cs="Arial"/>
          <w:sz w:val="21"/>
          <w:szCs w:val="21"/>
        </w:rPr>
        <w:t>Faire signer un code de bonne conduite au personnel</w:t>
      </w:r>
    </w:p>
    <w:p w14:paraId="071BF639" w14:textId="77777777" w:rsidR="00982B0E" w:rsidRDefault="008C4F34" w:rsidP="00F2071C">
      <w:pPr>
        <w:pStyle w:val="Paragraphedeliste"/>
        <w:numPr>
          <w:ilvl w:val="0"/>
          <w:numId w:val="57"/>
        </w:numPr>
        <w:spacing w:before="35" w:after="0"/>
        <w:ind w:left="0" w:right="173" w:firstLine="0"/>
        <w:jc w:val="both"/>
        <w:rPr>
          <w:rFonts w:ascii="Arial" w:hAnsi="Arial" w:cs="Arial"/>
          <w:sz w:val="21"/>
          <w:szCs w:val="21"/>
        </w:rPr>
      </w:pPr>
      <w:r>
        <w:rPr>
          <w:rFonts w:ascii="Arial" w:hAnsi="Arial" w:cs="Arial"/>
          <w:sz w:val="21"/>
          <w:szCs w:val="21"/>
        </w:rPr>
        <w:t>Respecter la législation du travail et de la sécurité sociale</w:t>
      </w:r>
    </w:p>
    <w:p w14:paraId="56C197C3" w14:textId="77777777" w:rsidR="00982B0E" w:rsidRDefault="008C4F34" w:rsidP="00F2071C">
      <w:pPr>
        <w:pStyle w:val="Paragraphedeliste"/>
        <w:numPr>
          <w:ilvl w:val="0"/>
          <w:numId w:val="57"/>
        </w:numPr>
        <w:spacing w:before="35" w:after="0"/>
        <w:ind w:left="0" w:right="173" w:firstLine="0"/>
        <w:jc w:val="both"/>
        <w:rPr>
          <w:rFonts w:ascii="Arial" w:hAnsi="Arial" w:cs="Arial"/>
          <w:sz w:val="21"/>
          <w:szCs w:val="21"/>
        </w:rPr>
      </w:pPr>
      <w:r>
        <w:rPr>
          <w:rFonts w:ascii="Arial" w:hAnsi="Arial" w:cs="Arial"/>
          <w:sz w:val="21"/>
          <w:szCs w:val="21"/>
        </w:rPr>
        <w:t>Assurer la transparence dans le recrutement du personnel.</w:t>
      </w:r>
    </w:p>
    <w:p w14:paraId="5BE7F060" w14:textId="77777777" w:rsidR="00982B0E" w:rsidRDefault="00982B0E">
      <w:pPr>
        <w:spacing w:line="276" w:lineRule="auto"/>
        <w:ind w:left="360" w:firstLine="0"/>
        <w:rPr>
          <w:sz w:val="21"/>
          <w:szCs w:val="21"/>
        </w:rPr>
      </w:pPr>
    </w:p>
    <w:p w14:paraId="6BFD793A" w14:textId="77777777" w:rsidR="00982B0E" w:rsidRDefault="008C4F34" w:rsidP="00F2071C">
      <w:pPr>
        <w:pStyle w:val="Titre3"/>
        <w:numPr>
          <w:ilvl w:val="0"/>
          <w:numId w:val="57"/>
        </w:numPr>
        <w:spacing w:line="276" w:lineRule="auto"/>
        <w:jc w:val="both"/>
        <w:rPr>
          <w:b w:val="0"/>
          <w:sz w:val="21"/>
          <w:szCs w:val="21"/>
        </w:rPr>
      </w:pPr>
      <w:bookmarkStart w:id="95" w:name="_Toc86050602"/>
      <w:bookmarkStart w:id="96" w:name="_Toc507071189"/>
      <w:bookmarkStart w:id="97" w:name="_Toc507084894"/>
      <w:bookmarkStart w:id="98" w:name="_Toc507165422"/>
      <w:bookmarkStart w:id="99" w:name="_Toc87818709"/>
      <w:bookmarkStart w:id="100" w:name="_Toc101362387"/>
      <w:r>
        <w:rPr>
          <w:sz w:val="21"/>
          <w:szCs w:val="21"/>
        </w:rPr>
        <w:t>Risques d’accident de travail</w:t>
      </w:r>
      <w:bookmarkEnd w:id="95"/>
      <w:bookmarkEnd w:id="96"/>
      <w:bookmarkEnd w:id="97"/>
      <w:bookmarkEnd w:id="98"/>
      <w:bookmarkEnd w:id="99"/>
      <w:bookmarkEnd w:id="100"/>
    </w:p>
    <w:p w14:paraId="7620848D" w14:textId="77777777" w:rsidR="00982B0E" w:rsidRDefault="008C4F34">
      <w:pPr>
        <w:spacing w:line="276" w:lineRule="auto"/>
        <w:ind w:left="0"/>
        <w:rPr>
          <w:sz w:val="21"/>
          <w:szCs w:val="21"/>
        </w:rPr>
      </w:pPr>
      <w:r>
        <w:rPr>
          <w:sz w:val="21"/>
          <w:szCs w:val="21"/>
        </w:rPr>
        <w:t xml:space="preserve">Les accidents de travail pourraient survenir sur les chantiers. Ils pourraient provenir lors des travaux en hauteur, aux engins/instruments de chantier et à la présence de matériaux de construction mal protégés ou mal utilisés. Le risque de chute existe pour toutes les personnes autorisées et non autorisées sur le chantier au niveau des zones de circulation étroites et encombrées. Ces travaux pourraient mettre en danger la sécurité des travailleurs si les mesures idoines ne sont pas respectées sur les différents sites de réalisation des travaux. </w:t>
      </w:r>
    </w:p>
    <w:p w14:paraId="588A175F" w14:textId="77777777" w:rsidR="00982B0E" w:rsidRDefault="008C4F34">
      <w:pPr>
        <w:spacing w:after="233" w:line="276" w:lineRule="auto"/>
        <w:ind w:left="0" w:right="-283" w:firstLine="0"/>
        <w:textAlignment w:val="baseline"/>
        <w:rPr>
          <w:sz w:val="21"/>
          <w:szCs w:val="21"/>
        </w:rPr>
      </w:pPr>
      <w:r>
        <w:rPr>
          <w:sz w:val="21"/>
          <w:szCs w:val="21"/>
        </w:rPr>
        <w:t>Les mesures à mettre en œuvre :</w:t>
      </w:r>
    </w:p>
    <w:p w14:paraId="44AF84FB"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afficher les consignes de sécurité sur le chantier</w:t>
      </w:r>
    </w:p>
    <w:p w14:paraId="1C8D797C"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porter des EPI (gants, chaussures de sécurité)</w:t>
      </w:r>
    </w:p>
    <w:p w14:paraId="7A7A5DE3"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entretenir régulièrement les engins</w:t>
      </w:r>
    </w:p>
    <w:p w14:paraId="4370D77C"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établir un plan de circulation</w:t>
      </w:r>
    </w:p>
    <w:p w14:paraId="5B077A00"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arrimer les charges manutentionnées, consigner les appareils et engins avant intervention</w:t>
      </w:r>
    </w:p>
    <w:p w14:paraId="48E0368E"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former les opérateurs/conducteurs à la conduite en sécurité</w:t>
      </w:r>
    </w:p>
    <w:p w14:paraId="5C99B648"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former le personnel à la manutention.</w:t>
      </w:r>
    </w:p>
    <w:p w14:paraId="0FF2DA0D" w14:textId="77777777"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color w:val="000000"/>
          <w:sz w:val="21"/>
          <w:szCs w:val="21"/>
        </w:rPr>
        <w:t>Suivre l’application des mesures de sécurité et de la formation du personnel ;</w:t>
      </w:r>
    </w:p>
    <w:p w14:paraId="72A3DBCB" w14:textId="404FAF4D" w:rsidR="00982B0E" w:rsidRDefault="008C4F34" w:rsidP="00F2071C">
      <w:pPr>
        <w:pStyle w:val="Paragraphedeliste"/>
        <w:widowControl w:val="0"/>
        <w:numPr>
          <w:ilvl w:val="0"/>
          <w:numId w:val="56"/>
        </w:numPr>
        <w:kinsoku w:val="0"/>
        <w:spacing w:after="0"/>
        <w:jc w:val="both"/>
        <w:textAlignment w:val="baseline"/>
        <w:rPr>
          <w:rFonts w:ascii="Arial" w:hAnsi="Arial" w:cs="Arial"/>
          <w:color w:val="000000"/>
          <w:sz w:val="21"/>
          <w:szCs w:val="21"/>
        </w:rPr>
      </w:pPr>
      <w:r>
        <w:rPr>
          <w:rFonts w:ascii="Arial" w:hAnsi="Arial" w:cs="Arial"/>
          <w:sz w:val="21"/>
          <w:szCs w:val="21"/>
        </w:rPr>
        <w:t>Signer</w:t>
      </w:r>
      <w:r w:rsidR="003F09B0">
        <w:rPr>
          <w:rFonts w:ascii="Arial" w:hAnsi="Arial" w:cs="Arial"/>
          <w:sz w:val="21"/>
          <w:szCs w:val="21"/>
        </w:rPr>
        <w:t xml:space="preserve"> un </w:t>
      </w:r>
      <w:r>
        <w:rPr>
          <w:rFonts w:ascii="Arial" w:hAnsi="Arial" w:cs="Arial"/>
          <w:sz w:val="21"/>
          <w:szCs w:val="21"/>
        </w:rPr>
        <w:t xml:space="preserve">protocole d’accord avec l’hôpital préfectoral de </w:t>
      </w:r>
      <w:r w:rsidR="00B768CC">
        <w:rPr>
          <w:rFonts w:ascii="Arial" w:hAnsi="Arial" w:cs="Arial"/>
          <w:sz w:val="21"/>
          <w:szCs w:val="21"/>
        </w:rPr>
        <w:t>Dinguiraye</w:t>
      </w:r>
      <w:r>
        <w:rPr>
          <w:rFonts w:ascii="Arial" w:hAnsi="Arial" w:cs="Arial"/>
          <w:sz w:val="21"/>
          <w:szCs w:val="21"/>
        </w:rPr>
        <w:t xml:space="preserve"> pour gérer les évacuations en cas de blessures graves des travailleurs sur le chantier.</w:t>
      </w:r>
    </w:p>
    <w:p w14:paraId="1333E7FF" w14:textId="77777777" w:rsidR="00982B0E" w:rsidRDefault="00982B0E">
      <w:pPr>
        <w:spacing w:line="276" w:lineRule="auto"/>
        <w:rPr>
          <w:sz w:val="21"/>
          <w:szCs w:val="21"/>
        </w:rPr>
      </w:pPr>
    </w:p>
    <w:p w14:paraId="4957CED1" w14:textId="77777777" w:rsidR="00982B0E" w:rsidRDefault="008C4F34">
      <w:pPr>
        <w:pStyle w:val="Titre2"/>
        <w:spacing w:line="276" w:lineRule="auto"/>
        <w:ind w:firstLine="0"/>
        <w:jc w:val="both"/>
        <w:rPr>
          <w:b w:val="0"/>
          <w:sz w:val="21"/>
          <w:szCs w:val="21"/>
        </w:rPr>
      </w:pPr>
      <w:bookmarkStart w:id="101" w:name="_Toc70705488"/>
      <w:bookmarkStart w:id="102" w:name="_Toc84140634"/>
      <w:bookmarkStart w:id="103" w:name="_Toc86050603"/>
      <w:bookmarkStart w:id="104" w:name="_Toc507071190"/>
      <w:bookmarkStart w:id="105" w:name="_Toc507084895"/>
      <w:bookmarkStart w:id="106" w:name="_Toc507165423"/>
      <w:bookmarkStart w:id="107" w:name="_Toc87818710"/>
      <w:bookmarkStart w:id="108" w:name="_Toc101362388"/>
      <w:bookmarkStart w:id="109" w:name="_Toc66472098"/>
      <w:bookmarkStart w:id="110" w:name="_Toc66972695"/>
      <w:r>
        <w:rPr>
          <w:sz w:val="21"/>
          <w:szCs w:val="21"/>
        </w:rPr>
        <w:t>1.7. Consultation du public</w:t>
      </w:r>
      <w:bookmarkEnd w:id="101"/>
      <w:bookmarkEnd w:id="102"/>
      <w:bookmarkEnd w:id="103"/>
      <w:bookmarkEnd w:id="104"/>
      <w:bookmarkEnd w:id="105"/>
      <w:bookmarkEnd w:id="106"/>
      <w:bookmarkEnd w:id="107"/>
      <w:bookmarkEnd w:id="108"/>
    </w:p>
    <w:p w14:paraId="48A61612" w14:textId="77777777" w:rsidR="00982B0E" w:rsidRDefault="00982B0E">
      <w:pPr>
        <w:spacing w:line="276" w:lineRule="auto"/>
        <w:contextualSpacing/>
        <w:rPr>
          <w:sz w:val="21"/>
          <w:szCs w:val="21"/>
        </w:rPr>
      </w:pPr>
    </w:p>
    <w:p w14:paraId="26A98AD4" w14:textId="77777777" w:rsidR="00982B0E" w:rsidRDefault="008C4F34">
      <w:pPr>
        <w:spacing w:line="276" w:lineRule="auto"/>
        <w:ind w:left="0" w:firstLine="0"/>
        <w:rPr>
          <w:sz w:val="21"/>
          <w:szCs w:val="21"/>
        </w:rPr>
      </w:pPr>
      <w:bookmarkStart w:id="111" w:name="_Toc66472100"/>
      <w:bookmarkStart w:id="112" w:name="_Toc66972697"/>
      <w:bookmarkStart w:id="113" w:name="_Toc70705489"/>
      <w:bookmarkStart w:id="114" w:name="_Toc84140638"/>
      <w:bookmarkStart w:id="115" w:name="_Toc86050605"/>
      <w:bookmarkStart w:id="116" w:name="_Toc507071192"/>
      <w:bookmarkStart w:id="117" w:name="_Toc507084896"/>
      <w:bookmarkStart w:id="118" w:name="_Toc507165424"/>
      <w:bookmarkEnd w:id="109"/>
      <w:bookmarkEnd w:id="110"/>
      <w:r>
        <w:rPr>
          <w:sz w:val="21"/>
          <w:szCs w:val="21"/>
        </w:rPr>
        <w:t>La démarche d’élaboration de la Notice d’Impact Environnemental et Social (NIES) associe les parties prenantes à la planification de la gestion des aspects sociaux, environnementaux et de sécurité du projet. Cette démarche se traduit ainsi par une consultation desdites parties conformément à la réglementation nationale en matière de gestion environnementale et sociale.  La consultation et l’information du public a pour but de :</w:t>
      </w:r>
    </w:p>
    <w:p w14:paraId="513FBC22" w14:textId="77777777" w:rsidR="00982B0E" w:rsidRDefault="008C4F34" w:rsidP="00F2071C">
      <w:pPr>
        <w:pStyle w:val="Paragraphedeliste"/>
        <w:widowControl w:val="0"/>
        <w:numPr>
          <w:ilvl w:val="0"/>
          <w:numId w:val="66"/>
        </w:numPr>
        <w:kinsoku w:val="0"/>
        <w:spacing w:after="0"/>
        <w:rPr>
          <w:rFonts w:ascii="Arial" w:hAnsi="Arial" w:cs="Arial"/>
          <w:sz w:val="21"/>
          <w:szCs w:val="21"/>
        </w:rPr>
      </w:pPr>
      <w:r>
        <w:rPr>
          <w:rFonts w:ascii="Arial" w:hAnsi="Arial" w:cs="Arial"/>
          <w:sz w:val="21"/>
          <w:szCs w:val="21"/>
        </w:rPr>
        <w:t>Présenter le projet PADAMAG, notamment ses risques et enjeux environnementaux et sociaux ;</w:t>
      </w:r>
    </w:p>
    <w:p w14:paraId="15214B62" w14:textId="77777777" w:rsidR="00982B0E" w:rsidRDefault="008C4F34" w:rsidP="00F2071C">
      <w:pPr>
        <w:pStyle w:val="Paragraphedeliste"/>
        <w:widowControl w:val="0"/>
        <w:numPr>
          <w:ilvl w:val="0"/>
          <w:numId w:val="66"/>
        </w:numPr>
        <w:kinsoku w:val="0"/>
        <w:spacing w:after="0"/>
        <w:rPr>
          <w:rFonts w:ascii="Arial" w:hAnsi="Arial" w:cs="Arial"/>
          <w:sz w:val="21"/>
          <w:szCs w:val="21"/>
        </w:rPr>
      </w:pPr>
      <w:r>
        <w:rPr>
          <w:rFonts w:ascii="Arial" w:hAnsi="Arial" w:cs="Arial"/>
          <w:sz w:val="21"/>
          <w:szCs w:val="21"/>
        </w:rPr>
        <w:t>faire participer les acteurs à l’identification et à l’évaluation des impacts environnementaux et sociaux;</w:t>
      </w:r>
    </w:p>
    <w:p w14:paraId="395598B6" w14:textId="77777777" w:rsidR="00982B0E" w:rsidRDefault="008C4F34" w:rsidP="00F2071C">
      <w:pPr>
        <w:pStyle w:val="Paragraphedeliste"/>
        <w:widowControl w:val="0"/>
        <w:numPr>
          <w:ilvl w:val="0"/>
          <w:numId w:val="66"/>
        </w:numPr>
        <w:kinsoku w:val="0"/>
        <w:spacing w:after="0"/>
        <w:rPr>
          <w:rFonts w:ascii="Arial" w:hAnsi="Arial" w:cs="Arial"/>
          <w:sz w:val="21"/>
          <w:szCs w:val="21"/>
        </w:rPr>
      </w:pPr>
      <w:r>
        <w:rPr>
          <w:rFonts w:ascii="Arial" w:hAnsi="Arial" w:cs="Arial"/>
          <w:sz w:val="21"/>
          <w:szCs w:val="21"/>
        </w:rPr>
        <w:t>prévenir les risques de conflits et tensions entre parties prenantes pouvant constituer ainsi un facteur de blocage ;</w:t>
      </w:r>
    </w:p>
    <w:p w14:paraId="23D05B1B" w14:textId="77777777" w:rsidR="00982B0E" w:rsidRDefault="008C4F34" w:rsidP="00F2071C">
      <w:pPr>
        <w:pStyle w:val="Paragraphedeliste"/>
        <w:widowControl w:val="0"/>
        <w:numPr>
          <w:ilvl w:val="0"/>
          <w:numId w:val="66"/>
        </w:numPr>
        <w:kinsoku w:val="0"/>
        <w:spacing w:after="0"/>
        <w:rPr>
          <w:rFonts w:ascii="Arial" w:hAnsi="Arial" w:cs="Arial"/>
          <w:sz w:val="21"/>
          <w:szCs w:val="21"/>
        </w:rPr>
      </w:pPr>
      <w:r>
        <w:rPr>
          <w:rFonts w:ascii="Arial" w:hAnsi="Arial" w:cs="Arial"/>
          <w:sz w:val="21"/>
          <w:szCs w:val="21"/>
        </w:rPr>
        <w:t>apprécier le degré d’acceptabilité sociale du projet en considérant les impacts positifs et négatifs perçus ;</w:t>
      </w:r>
    </w:p>
    <w:p w14:paraId="0B43DE3F" w14:textId="77777777" w:rsidR="00982B0E" w:rsidRDefault="008C4F34" w:rsidP="00F2071C">
      <w:pPr>
        <w:pStyle w:val="Paragraphedeliste"/>
        <w:widowControl w:val="0"/>
        <w:numPr>
          <w:ilvl w:val="0"/>
          <w:numId w:val="66"/>
        </w:numPr>
        <w:kinsoku w:val="0"/>
        <w:spacing w:after="0"/>
        <w:rPr>
          <w:sz w:val="21"/>
          <w:szCs w:val="21"/>
        </w:rPr>
      </w:pPr>
      <w:r>
        <w:rPr>
          <w:rFonts w:ascii="Arial" w:hAnsi="Arial" w:cs="Arial"/>
          <w:sz w:val="21"/>
          <w:szCs w:val="21"/>
        </w:rPr>
        <w:t xml:space="preserve">recueillir les attentes, craintes, suggestions et recommandations des acteurs par rapport </w:t>
      </w:r>
      <w:r>
        <w:rPr>
          <w:sz w:val="21"/>
          <w:szCs w:val="21"/>
        </w:rPr>
        <w:t>à la réalisation du sous-projet.</w:t>
      </w:r>
    </w:p>
    <w:p w14:paraId="45B1DCA5" w14:textId="77777777" w:rsidR="00982B0E" w:rsidRDefault="00982B0E">
      <w:pPr>
        <w:pStyle w:val="Paragraphedeliste"/>
        <w:widowControl w:val="0"/>
        <w:kinsoku w:val="0"/>
        <w:spacing w:after="0"/>
        <w:rPr>
          <w:sz w:val="21"/>
          <w:szCs w:val="21"/>
        </w:rPr>
      </w:pPr>
    </w:p>
    <w:p w14:paraId="536A83E7" w14:textId="77777777" w:rsidR="00982B0E" w:rsidRDefault="008C4F34">
      <w:pPr>
        <w:pStyle w:val="Titre3"/>
        <w:spacing w:line="276" w:lineRule="auto"/>
        <w:ind w:firstLine="0"/>
        <w:jc w:val="both"/>
        <w:rPr>
          <w:b w:val="0"/>
          <w:sz w:val="21"/>
          <w:szCs w:val="21"/>
        </w:rPr>
      </w:pPr>
      <w:bookmarkStart w:id="119" w:name="_Toc87818711"/>
      <w:bookmarkStart w:id="120" w:name="_Toc101362389"/>
      <w:r>
        <w:rPr>
          <w:sz w:val="21"/>
          <w:szCs w:val="21"/>
        </w:rPr>
        <w:t>1.7.1. Méthodes, Outils et Démarche de Consultation du Public</w:t>
      </w:r>
      <w:bookmarkEnd w:id="119"/>
      <w:bookmarkEnd w:id="120"/>
    </w:p>
    <w:p w14:paraId="38530637" w14:textId="77777777" w:rsidR="00982B0E" w:rsidRDefault="008C4F34">
      <w:pPr>
        <w:spacing w:line="276" w:lineRule="auto"/>
        <w:rPr>
          <w:sz w:val="21"/>
          <w:szCs w:val="21"/>
        </w:rPr>
      </w:pPr>
      <w:r>
        <w:rPr>
          <w:sz w:val="21"/>
          <w:szCs w:val="21"/>
        </w:rPr>
        <w:t xml:space="preserve">La méthode qualitative a été utilisée pour le recueil des attentes et craintes des parties prenantes. Cette méthode accorde une place centrale aux impressions, représentations, perceptions, expériences, sentiments, avis, appréhensions, etc. </w:t>
      </w:r>
    </w:p>
    <w:p w14:paraId="642248E4" w14:textId="4EEE51F3" w:rsidR="00982B0E" w:rsidRDefault="008C4F34">
      <w:pPr>
        <w:spacing w:after="0" w:line="276" w:lineRule="auto"/>
        <w:rPr>
          <w:b/>
          <w:sz w:val="21"/>
          <w:szCs w:val="21"/>
        </w:rPr>
      </w:pPr>
      <w:r>
        <w:rPr>
          <w:b/>
          <w:sz w:val="21"/>
          <w:szCs w:val="21"/>
        </w:rPr>
        <w:t>Tableau 2</w:t>
      </w:r>
      <w:r w:rsidR="00E433C8">
        <w:rPr>
          <w:b/>
          <w:sz w:val="21"/>
          <w:szCs w:val="21"/>
        </w:rPr>
        <w:t xml:space="preserve"> </w:t>
      </w:r>
      <w:r>
        <w:rPr>
          <w:b/>
          <w:sz w:val="21"/>
          <w:szCs w:val="21"/>
        </w:rPr>
        <w:t>: Catégories d’acteurs rencontrés</w:t>
      </w:r>
    </w:p>
    <w:tbl>
      <w:tblPr>
        <w:tblStyle w:val="Trameclaire-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1255"/>
        <w:gridCol w:w="1720"/>
        <w:gridCol w:w="1463"/>
        <w:gridCol w:w="1464"/>
        <w:gridCol w:w="1464"/>
      </w:tblGrid>
      <w:tr w:rsidR="003F09B0" w14:paraId="34CE677B" w14:textId="77777777" w:rsidTr="004323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shd w:val="clear" w:color="auto" w:fill="D9D9D9" w:themeFill="background1" w:themeFillShade="D9"/>
            <w:vAlign w:val="center"/>
          </w:tcPr>
          <w:p w14:paraId="125335A9" w14:textId="77777777" w:rsidR="00982B0E" w:rsidRDefault="008C4F34">
            <w:pPr>
              <w:spacing w:after="0" w:line="276" w:lineRule="auto"/>
              <w:ind w:left="0" w:right="57" w:firstLine="0"/>
              <w:contextualSpacing/>
              <w:rPr>
                <w:rStyle w:val="Accentuation"/>
                <w:i w:val="0"/>
                <w:sz w:val="21"/>
                <w:szCs w:val="21"/>
              </w:rPr>
            </w:pPr>
            <w:r>
              <w:rPr>
                <w:rStyle w:val="Accentuation"/>
                <w:sz w:val="21"/>
                <w:szCs w:val="21"/>
              </w:rPr>
              <w:t>Date</w:t>
            </w:r>
          </w:p>
        </w:tc>
        <w:tc>
          <w:tcPr>
            <w:tcW w:w="1255" w:type="dxa"/>
            <w:shd w:val="clear" w:color="auto" w:fill="D9D9D9" w:themeFill="background1" w:themeFillShade="D9"/>
            <w:vAlign w:val="center"/>
          </w:tcPr>
          <w:p w14:paraId="1D3E5E47" w14:textId="77777777" w:rsidR="00982B0E" w:rsidRDefault="008C4F34">
            <w:pPr>
              <w:spacing w:after="0" w:line="276" w:lineRule="auto"/>
              <w:ind w:left="0" w:right="57" w:firstLine="0"/>
              <w:contextualSpacing/>
              <w:cnfStyle w:val="100000000000" w:firstRow="1" w:lastRow="0" w:firstColumn="0" w:lastColumn="0" w:oddVBand="0" w:evenVBand="0" w:oddHBand="0" w:evenHBand="0" w:firstRowFirstColumn="0" w:firstRowLastColumn="0" w:lastRowFirstColumn="0" w:lastRowLastColumn="0"/>
              <w:rPr>
                <w:rStyle w:val="Accentuation"/>
                <w:i w:val="0"/>
                <w:sz w:val="21"/>
                <w:szCs w:val="21"/>
              </w:rPr>
            </w:pPr>
            <w:r>
              <w:rPr>
                <w:rStyle w:val="Accentuation"/>
                <w:sz w:val="21"/>
                <w:szCs w:val="21"/>
              </w:rPr>
              <w:t>Localités</w:t>
            </w:r>
          </w:p>
        </w:tc>
        <w:tc>
          <w:tcPr>
            <w:tcW w:w="1720" w:type="dxa"/>
            <w:shd w:val="clear" w:color="auto" w:fill="D9D9D9" w:themeFill="background1" w:themeFillShade="D9"/>
            <w:vAlign w:val="center"/>
          </w:tcPr>
          <w:p w14:paraId="7CB38103" w14:textId="77777777" w:rsidR="00982B0E" w:rsidRDefault="008C4F34">
            <w:pPr>
              <w:spacing w:after="0" w:line="276" w:lineRule="auto"/>
              <w:ind w:left="0" w:right="57" w:firstLine="0"/>
              <w:contextualSpacing/>
              <w:cnfStyle w:val="100000000000" w:firstRow="1" w:lastRow="0" w:firstColumn="0" w:lastColumn="0" w:oddVBand="0" w:evenVBand="0" w:oddHBand="0" w:evenHBand="0" w:firstRowFirstColumn="0" w:firstRowLastColumn="0" w:lastRowFirstColumn="0" w:lastRowLastColumn="0"/>
              <w:rPr>
                <w:rStyle w:val="Accentuation"/>
                <w:i w:val="0"/>
                <w:sz w:val="21"/>
                <w:szCs w:val="21"/>
              </w:rPr>
            </w:pPr>
            <w:r>
              <w:rPr>
                <w:rStyle w:val="Accentuation"/>
                <w:sz w:val="21"/>
                <w:szCs w:val="21"/>
              </w:rPr>
              <w:t>Institutions, Personne responsable ou groupes rencontrés</w:t>
            </w:r>
          </w:p>
        </w:tc>
        <w:tc>
          <w:tcPr>
            <w:tcW w:w="1463" w:type="dxa"/>
            <w:shd w:val="clear" w:color="auto" w:fill="D9D9D9" w:themeFill="background1" w:themeFillShade="D9"/>
            <w:vAlign w:val="center"/>
          </w:tcPr>
          <w:p w14:paraId="0D694B46" w14:textId="77777777" w:rsidR="00982B0E" w:rsidRDefault="008C4F34">
            <w:pPr>
              <w:spacing w:after="0" w:line="276" w:lineRule="auto"/>
              <w:ind w:left="0" w:right="57" w:firstLine="0"/>
              <w:contextualSpacing/>
              <w:cnfStyle w:val="100000000000" w:firstRow="1" w:lastRow="0" w:firstColumn="0" w:lastColumn="0" w:oddVBand="0" w:evenVBand="0" w:oddHBand="0" w:evenHBand="0" w:firstRowFirstColumn="0" w:firstRowLastColumn="0" w:lastRowFirstColumn="0" w:lastRowLastColumn="0"/>
              <w:rPr>
                <w:rStyle w:val="Accentuation"/>
                <w:i w:val="0"/>
                <w:sz w:val="21"/>
                <w:szCs w:val="21"/>
              </w:rPr>
            </w:pPr>
            <w:r>
              <w:rPr>
                <w:rStyle w:val="Accentuation"/>
                <w:sz w:val="21"/>
                <w:szCs w:val="21"/>
              </w:rPr>
              <w:t>Durée de la rencontre</w:t>
            </w:r>
          </w:p>
        </w:tc>
        <w:tc>
          <w:tcPr>
            <w:tcW w:w="1463" w:type="dxa"/>
            <w:shd w:val="clear" w:color="auto" w:fill="D9D9D9" w:themeFill="background1" w:themeFillShade="D9"/>
            <w:vAlign w:val="center"/>
          </w:tcPr>
          <w:p w14:paraId="1B798796" w14:textId="77777777" w:rsidR="00982B0E" w:rsidRDefault="008C4F34">
            <w:pPr>
              <w:spacing w:after="0" w:line="276" w:lineRule="auto"/>
              <w:ind w:left="0" w:right="57" w:firstLine="0"/>
              <w:contextualSpacing/>
              <w:cnfStyle w:val="100000000000" w:firstRow="1" w:lastRow="0" w:firstColumn="0" w:lastColumn="0" w:oddVBand="0" w:evenVBand="0" w:oddHBand="0" w:evenHBand="0" w:firstRowFirstColumn="0" w:firstRowLastColumn="0" w:lastRowFirstColumn="0" w:lastRowLastColumn="0"/>
              <w:rPr>
                <w:rStyle w:val="Accentuation"/>
                <w:i w:val="0"/>
                <w:sz w:val="21"/>
                <w:szCs w:val="21"/>
              </w:rPr>
            </w:pPr>
            <w:r>
              <w:rPr>
                <w:rStyle w:val="Accentuation"/>
                <w:sz w:val="21"/>
                <w:szCs w:val="21"/>
              </w:rPr>
              <w:t>Nombre de participants au total</w:t>
            </w:r>
          </w:p>
        </w:tc>
        <w:tc>
          <w:tcPr>
            <w:tcW w:w="1464" w:type="dxa"/>
            <w:shd w:val="clear" w:color="auto" w:fill="D9D9D9" w:themeFill="background1" w:themeFillShade="D9"/>
            <w:vAlign w:val="center"/>
          </w:tcPr>
          <w:p w14:paraId="20534017" w14:textId="77777777" w:rsidR="00982B0E" w:rsidRDefault="008C4F34">
            <w:pPr>
              <w:spacing w:after="0" w:line="276" w:lineRule="auto"/>
              <w:ind w:left="0" w:right="57" w:firstLine="0"/>
              <w:contextualSpacing/>
              <w:cnfStyle w:val="100000000000" w:firstRow="1" w:lastRow="0" w:firstColumn="0" w:lastColumn="0" w:oddVBand="0" w:evenVBand="0" w:oddHBand="0" w:evenHBand="0" w:firstRowFirstColumn="0" w:firstRowLastColumn="0" w:lastRowFirstColumn="0" w:lastRowLastColumn="0"/>
              <w:rPr>
                <w:rStyle w:val="Accentuation"/>
                <w:i w:val="0"/>
                <w:sz w:val="21"/>
                <w:szCs w:val="21"/>
              </w:rPr>
            </w:pPr>
            <w:r>
              <w:rPr>
                <w:rStyle w:val="Accentuation"/>
                <w:sz w:val="21"/>
                <w:szCs w:val="21"/>
              </w:rPr>
              <w:t>Nombre de femmes et d’hommes</w:t>
            </w:r>
          </w:p>
        </w:tc>
      </w:tr>
      <w:tr w:rsidR="00982B0E" w14:paraId="0F2DE222" w14:textId="77777777" w:rsidTr="00982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3" w:type="dxa"/>
            <w:tcBorders>
              <w:left w:val="none" w:sz="0" w:space="0" w:color="auto"/>
              <w:right w:val="none" w:sz="0" w:space="0" w:color="auto"/>
            </w:tcBorders>
            <w:shd w:val="clear" w:color="auto" w:fill="auto"/>
          </w:tcPr>
          <w:p w14:paraId="6D64AB34" w14:textId="5E332899" w:rsidR="00982B0E" w:rsidRDefault="00506D5C">
            <w:pPr>
              <w:spacing w:after="0" w:line="276" w:lineRule="auto"/>
              <w:ind w:left="0" w:right="57" w:firstLine="0"/>
              <w:contextualSpacing/>
              <w:rPr>
                <w:rStyle w:val="Accentuation"/>
                <w:i w:val="0"/>
                <w:sz w:val="21"/>
                <w:szCs w:val="21"/>
              </w:rPr>
            </w:pPr>
            <w:r>
              <w:rPr>
                <w:rStyle w:val="Accentuation"/>
                <w:sz w:val="21"/>
                <w:szCs w:val="21"/>
              </w:rPr>
              <w:t>12</w:t>
            </w:r>
            <w:r w:rsidR="008C4F34">
              <w:rPr>
                <w:rStyle w:val="Accentuation"/>
                <w:sz w:val="21"/>
                <w:szCs w:val="21"/>
              </w:rPr>
              <w:t xml:space="preserve"> février 2022</w:t>
            </w:r>
          </w:p>
        </w:tc>
        <w:tc>
          <w:tcPr>
            <w:tcW w:w="1255" w:type="dxa"/>
            <w:tcBorders>
              <w:left w:val="none" w:sz="0" w:space="0" w:color="auto"/>
              <w:right w:val="none" w:sz="0" w:space="0" w:color="auto"/>
            </w:tcBorders>
            <w:shd w:val="clear" w:color="auto" w:fill="auto"/>
          </w:tcPr>
          <w:p w14:paraId="4A08DBB5" w14:textId="421A8091" w:rsidR="00982B0E" w:rsidRDefault="0095328B">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i w:val="0"/>
                <w:sz w:val="21"/>
                <w:szCs w:val="21"/>
              </w:rPr>
              <w:t>Co</w:t>
            </w:r>
            <w:r>
              <w:rPr>
                <w:rStyle w:val="Accentuation"/>
                <w:sz w:val="21"/>
                <w:szCs w:val="21"/>
              </w:rPr>
              <w:t>mmune rurale de Selouma</w:t>
            </w:r>
          </w:p>
        </w:tc>
        <w:tc>
          <w:tcPr>
            <w:tcW w:w="1720" w:type="dxa"/>
            <w:tcBorders>
              <w:left w:val="none" w:sz="0" w:space="0" w:color="auto"/>
              <w:right w:val="none" w:sz="0" w:space="0" w:color="auto"/>
            </w:tcBorders>
            <w:shd w:val="clear" w:color="auto" w:fill="auto"/>
          </w:tcPr>
          <w:p w14:paraId="50E1854C" w14:textId="77777777" w:rsidR="00982B0E" w:rsidRDefault="008C4F34">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sz w:val="21"/>
                <w:szCs w:val="21"/>
              </w:rPr>
              <w:t>- Autorités locales</w:t>
            </w:r>
          </w:p>
          <w:p w14:paraId="76C38694" w14:textId="77777777" w:rsidR="00982B0E" w:rsidRDefault="008C4F34">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sz w:val="21"/>
                <w:szCs w:val="21"/>
              </w:rPr>
              <w:t>- Services techniques</w:t>
            </w:r>
          </w:p>
          <w:p w14:paraId="460ED107" w14:textId="77777777" w:rsidR="00982B0E" w:rsidRDefault="008C4F34">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sz w:val="21"/>
                <w:szCs w:val="21"/>
              </w:rPr>
              <w:t>- Organisations paysannes</w:t>
            </w:r>
          </w:p>
          <w:p w14:paraId="4175DDB9" w14:textId="77777777" w:rsidR="00982B0E" w:rsidRDefault="008C4F34">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sz w:val="21"/>
                <w:szCs w:val="21"/>
              </w:rPr>
              <w:t>- Bénéficiaires</w:t>
            </w:r>
          </w:p>
          <w:p w14:paraId="61C7D66D" w14:textId="77777777" w:rsidR="00982B0E" w:rsidRDefault="00982B0E">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p>
        </w:tc>
        <w:tc>
          <w:tcPr>
            <w:tcW w:w="1463" w:type="dxa"/>
            <w:tcBorders>
              <w:left w:val="none" w:sz="0" w:space="0" w:color="auto"/>
              <w:right w:val="none" w:sz="0" w:space="0" w:color="auto"/>
            </w:tcBorders>
            <w:shd w:val="clear" w:color="auto" w:fill="auto"/>
          </w:tcPr>
          <w:p w14:paraId="4A79F3BB" w14:textId="3D0B7055" w:rsidR="00982B0E" w:rsidRDefault="008C4F34">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sz w:val="21"/>
                <w:szCs w:val="21"/>
              </w:rPr>
              <w:t>2h</w:t>
            </w:r>
            <w:r w:rsidR="004D1C4D">
              <w:rPr>
                <w:rStyle w:val="Accentuation"/>
                <w:sz w:val="21"/>
                <w:szCs w:val="21"/>
              </w:rPr>
              <w:t>3</w:t>
            </w:r>
            <w:r w:rsidR="004D1C4D">
              <w:rPr>
                <w:rStyle w:val="Accentuation"/>
              </w:rPr>
              <w:t>0 minutes</w:t>
            </w:r>
          </w:p>
        </w:tc>
        <w:tc>
          <w:tcPr>
            <w:tcW w:w="1463" w:type="dxa"/>
            <w:tcBorders>
              <w:left w:val="none" w:sz="0" w:space="0" w:color="auto"/>
              <w:right w:val="none" w:sz="0" w:space="0" w:color="auto"/>
            </w:tcBorders>
            <w:shd w:val="clear" w:color="auto" w:fill="auto"/>
          </w:tcPr>
          <w:p w14:paraId="4388287F" w14:textId="74CE43DD" w:rsidR="00982B0E" w:rsidRDefault="00CF1904">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i w:val="0"/>
                <w:sz w:val="21"/>
                <w:szCs w:val="21"/>
              </w:rPr>
              <w:t>23</w:t>
            </w:r>
          </w:p>
        </w:tc>
        <w:tc>
          <w:tcPr>
            <w:tcW w:w="1464" w:type="dxa"/>
            <w:tcBorders>
              <w:left w:val="none" w:sz="0" w:space="0" w:color="auto"/>
              <w:right w:val="none" w:sz="0" w:space="0" w:color="auto"/>
            </w:tcBorders>
            <w:shd w:val="clear" w:color="auto" w:fill="auto"/>
          </w:tcPr>
          <w:p w14:paraId="598668A0" w14:textId="09D42D77" w:rsidR="00982B0E" w:rsidRDefault="00F014D7">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sz w:val="21"/>
                <w:szCs w:val="21"/>
              </w:rPr>
              <w:t>2</w:t>
            </w:r>
            <w:r>
              <w:rPr>
                <w:rStyle w:val="Accentuation"/>
              </w:rPr>
              <w:t>0</w:t>
            </w:r>
            <w:r w:rsidR="008C4F34">
              <w:rPr>
                <w:rStyle w:val="Accentuation"/>
                <w:sz w:val="21"/>
                <w:szCs w:val="21"/>
              </w:rPr>
              <w:t xml:space="preserve"> hommes et</w:t>
            </w:r>
          </w:p>
          <w:p w14:paraId="1468AFD3" w14:textId="46F898E9" w:rsidR="00982B0E" w:rsidRDefault="00166AA6">
            <w:pPr>
              <w:spacing w:after="0" w:line="276" w:lineRule="auto"/>
              <w:ind w:left="0" w:right="57" w:firstLine="0"/>
              <w:contextualSpacing/>
              <w:cnfStyle w:val="000000100000" w:firstRow="0" w:lastRow="0" w:firstColumn="0" w:lastColumn="0" w:oddVBand="0" w:evenVBand="0" w:oddHBand="1" w:evenHBand="0" w:firstRowFirstColumn="0" w:firstRowLastColumn="0" w:lastRowFirstColumn="0" w:lastRowLastColumn="0"/>
              <w:rPr>
                <w:rStyle w:val="Accentuation"/>
                <w:i w:val="0"/>
                <w:sz w:val="21"/>
                <w:szCs w:val="21"/>
              </w:rPr>
            </w:pPr>
            <w:r>
              <w:rPr>
                <w:rStyle w:val="Accentuation"/>
                <w:sz w:val="21"/>
                <w:szCs w:val="21"/>
              </w:rPr>
              <w:t>3</w:t>
            </w:r>
            <w:r w:rsidR="008C4F34">
              <w:rPr>
                <w:rStyle w:val="Accentuation"/>
                <w:sz w:val="21"/>
                <w:szCs w:val="21"/>
              </w:rPr>
              <w:t xml:space="preserve"> femmes</w:t>
            </w:r>
          </w:p>
        </w:tc>
      </w:tr>
    </w:tbl>
    <w:p w14:paraId="6E48F9D5" w14:textId="77777777" w:rsidR="00982B0E" w:rsidRDefault="00982B0E">
      <w:pPr>
        <w:spacing w:line="276" w:lineRule="auto"/>
        <w:rPr>
          <w:sz w:val="21"/>
          <w:szCs w:val="21"/>
        </w:rPr>
      </w:pPr>
    </w:p>
    <w:p w14:paraId="00A54529" w14:textId="77777777" w:rsidR="00982B0E" w:rsidRDefault="00982B0E">
      <w:pPr>
        <w:pStyle w:val="Titre3"/>
        <w:spacing w:line="276" w:lineRule="auto"/>
        <w:ind w:left="0" w:firstLine="0"/>
        <w:jc w:val="both"/>
        <w:rPr>
          <w:i w:val="0"/>
          <w:sz w:val="21"/>
          <w:szCs w:val="21"/>
        </w:rPr>
      </w:pPr>
    </w:p>
    <w:p w14:paraId="5F5AF535" w14:textId="77777777" w:rsidR="00982B0E" w:rsidRDefault="008C4F34">
      <w:pPr>
        <w:pStyle w:val="Titre3"/>
        <w:spacing w:line="276" w:lineRule="auto"/>
        <w:ind w:left="0" w:firstLine="0"/>
        <w:jc w:val="both"/>
        <w:rPr>
          <w:i w:val="0"/>
          <w:sz w:val="21"/>
          <w:szCs w:val="21"/>
        </w:rPr>
      </w:pPr>
      <w:bookmarkStart w:id="121" w:name="_Toc101362390"/>
      <w:r>
        <w:rPr>
          <w:i w:val="0"/>
          <w:sz w:val="21"/>
          <w:szCs w:val="21"/>
        </w:rPr>
        <w:t>1.7.2. Résultats des Consultations des Parties Prenantes</w:t>
      </w:r>
      <w:bookmarkEnd w:id="121"/>
    </w:p>
    <w:p w14:paraId="3F7DDEC0" w14:textId="49B6D737" w:rsidR="00982B0E" w:rsidRDefault="008C4F34">
      <w:pPr>
        <w:spacing w:after="0" w:line="276" w:lineRule="auto"/>
        <w:ind w:left="0" w:right="0" w:firstLine="0"/>
        <w:rPr>
          <w:sz w:val="21"/>
          <w:szCs w:val="21"/>
        </w:rPr>
        <w:sectPr w:rsidR="00982B0E">
          <w:headerReference w:type="default" r:id="rId10"/>
          <w:footerReference w:type="default" r:id="rId11"/>
          <w:pgSz w:w="11906" w:h="16838"/>
          <w:pgMar w:top="1417" w:right="1417" w:bottom="1417" w:left="1417" w:header="709" w:footer="709" w:gutter="0"/>
          <w:cols w:space="708"/>
          <w:docGrid w:linePitch="360"/>
        </w:sectPr>
      </w:pPr>
      <w:r>
        <w:rPr>
          <w:sz w:val="21"/>
          <w:szCs w:val="21"/>
        </w:rPr>
        <w:t xml:space="preserve">La démarche a consisté à prendre contact avec les acteurs en vue d’une large diffusion de l’information au public, puis à prendre rendez-vous avec ces derniers. C’est ainsi que des rencontres avec les autorités administratives préfectorales et élus locaux, les structures techniques du Ministère de l’Agriculture et de l’Élévage celui de l’Environnement et du développement durable, </w:t>
      </w:r>
      <w:r w:rsidR="003F09B0">
        <w:rPr>
          <w:sz w:val="21"/>
          <w:szCs w:val="21"/>
        </w:rPr>
        <w:t xml:space="preserve">et celui de la ville et de l’habitat, </w:t>
      </w:r>
      <w:r>
        <w:rPr>
          <w:sz w:val="21"/>
          <w:szCs w:val="21"/>
        </w:rPr>
        <w:t xml:space="preserve">les OP et les bénéficiaires ont été initiées dans la </w:t>
      </w:r>
      <w:r w:rsidR="00F014D7">
        <w:rPr>
          <w:sz w:val="21"/>
          <w:szCs w:val="21"/>
        </w:rPr>
        <w:t>CR</w:t>
      </w:r>
      <w:r>
        <w:rPr>
          <w:sz w:val="21"/>
          <w:szCs w:val="21"/>
        </w:rPr>
        <w:t xml:space="preserve"> de </w:t>
      </w:r>
      <w:r w:rsidR="00F014D7">
        <w:rPr>
          <w:sz w:val="21"/>
          <w:szCs w:val="21"/>
        </w:rPr>
        <w:t>Selouma</w:t>
      </w:r>
      <w:r>
        <w:rPr>
          <w:sz w:val="21"/>
          <w:szCs w:val="21"/>
        </w:rPr>
        <w:t xml:space="preserve">, le </w:t>
      </w:r>
      <w:r w:rsidR="00F014D7">
        <w:rPr>
          <w:sz w:val="21"/>
          <w:szCs w:val="21"/>
        </w:rPr>
        <w:t>13</w:t>
      </w:r>
      <w:r>
        <w:rPr>
          <w:sz w:val="21"/>
          <w:szCs w:val="21"/>
        </w:rPr>
        <w:t xml:space="preserve"> février 2022. </w:t>
      </w:r>
    </w:p>
    <w:p w14:paraId="5AD751A7" w14:textId="77777777" w:rsidR="00982B0E" w:rsidRDefault="00982B0E">
      <w:pPr>
        <w:spacing w:after="0" w:line="276" w:lineRule="auto"/>
        <w:ind w:left="0" w:right="0" w:firstLine="0"/>
        <w:rPr>
          <w:sz w:val="21"/>
          <w:szCs w:val="21"/>
        </w:rPr>
      </w:pPr>
    </w:p>
    <w:p w14:paraId="11644EB6" w14:textId="77777777" w:rsidR="00982B0E" w:rsidRDefault="00982B0E">
      <w:pPr>
        <w:spacing w:after="0" w:line="276" w:lineRule="auto"/>
        <w:ind w:left="0" w:right="0" w:firstLine="0"/>
        <w:rPr>
          <w:sz w:val="21"/>
          <w:szCs w:val="21"/>
        </w:rPr>
      </w:pPr>
    </w:p>
    <w:p w14:paraId="502C43D4" w14:textId="77777777" w:rsidR="00982B0E" w:rsidRDefault="008C4F34">
      <w:pPr>
        <w:spacing w:after="0" w:line="276" w:lineRule="auto"/>
        <w:ind w:left="0" w:right="0" w:firstLine="0"/>
        <w:rPr>
          <w:sz w:val="21"/>
          <w:szCs w:val="21"/>
        </w:rPr>
      </w:pPr>
      <w:r>
        <w:rPr>
          <w:sz w:val="21"/>
          <w:szCs w:val="21"/>
        </w:rPr>
        <w:t xml:space="preserve">Tableau 3 : </w:t>
      </w:r>
      <w:r>
        <w:rPr>
          <w:b/>
          <w:bCs/>
          <w:sz w:val="21"/>
          <w:szCs w:val="21"/>
        </w:rPr>
        <w:t>Les principales craintes, inquiétudes, avis, attentes, suggestions et recommandations se présentent dans le tableau ci-dessous :</w:t>
      </w:r>
    </w:p>
    <w:tbl>
      <w:tblPr>
        <w:tblStyle w:val="Tramemoyenne1-Accent5"/>
        <w:tblW w:w="14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2855"/>
        <w:gridCol w:w="4769"/>
        <w:gridCol w:w="4587"/>
      </w:tblGrid>
      <w:tr w:rsidR="00982B0E" w14:paraId="6B6E3C69" w14:textId="77777777" w:rsidTr="004323E9">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3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4D330032" w14:textId="77777777" w:rsidR="00982B0E" w:rsidRDefault="008C4F34">
            <w:pPr>
              <w:spacing w:after="0" w:line="276" w:lineRule="auto"/>
              <w:ind w:left="0" w:right="0" w:firstLine="0"/>
              <w:rPr>
                <w:sz w:val="21"/>
                <w:szCs w:val="21"/>
              </w:rPr>
            </w:pPr>
            <w:r>
              <w:rPr>
                <w:bCs w:val="0"/>
                <w:sz w:val="21"/>
                <w:szCs w:val="21"/>
              </w:rPr>
              <w:t>Acteurs</w:t>
            </w:r>
          </w:p>
        </w:tc>
        <w:tc>
          <w:tcPr>
            <w:tcW w:w="285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89B5262" w14:textId="77777777" w:rsidR="00982B0E" w:rsidRDefault="008C4F34">
            <w:pPr>
              <w:spacing w:after="0" w:line="276" w:lineRule="auto"/>
              <w:ind w:left="0" w:right="0" w:firstLine="0"/>
              <w:cnfStyle w:val="100000000000" w:firstRow="1" w:lastRow="0" w:firstColumn="0" w:lastColumn="0" w:oddVBand="0" w:evenVBand="0" w:oddHBand="0" w:evenHBand="0" w:firstRowFirstColumn="0" w:firstRowLastColumn="0" w:lastRowFirstColumn="0" w:lastRowLastColumn="0"/>
              <w:rPr>
                <w:sz w:val="21"/>
                <w:szCs w:val="21"/>
              </w:rPr>
            </w:pPr>
            <w:r>
              <w:rPr>
                <w:bCs w:val="0"/>
                <w:sz w:val="21"/>
                <w:szCs w:val="21"/>
              </w:rPr>
              <w:t>Craintes et inquiétudes</w:t>
            </w:r>
          </w:p>
        </w:tc>
        <w:tc>
          <w:tcPr>
            <w:tcW w:w="476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9B459BC" w14:textId="77777777" w:rsidR="00982B0E" w:rsidRDefault="008C4F34">
            <w:pPr>
              <w:spacing w:after="0" w:line="276" w:lineRule="auto"/>
              <w:ind w:left="0" w:right="0" w:firstLine="0"/>
              <w:cnfStyle w:val="100000000000" w:firstRow="1" w:lastRow="0" w:firstColumn="0" w:lastColumn="0" w:oddVBand="0" w:evenVBand="0" w:oddHBand="0" w:evenHBand="0" w:firstRowFirstColumn="0" w:firstRowLastColumn="0" w:lastRowFirstColumn="0" w:lastRowLastColumn="0"/>
              <w:rPr>
                <w:sz w:val="21"/>
                <w:szCs w:val="21"/>
              </w:rPr>
            </w:pPr>
            <w:r>
              <w:rPr>
                <w:bCs w:val="0"/>
                <w:sz w:val="21"/>
                <w:szCs w:val="21"/>
              </w:rPr>
              <w:t>Avis/Attentes</w:t>
            </w:r>
          </w:p>
        </w:tc>
        <w:tc>
          <w:tcPr>
            <w:tcW w:w="4587"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56E35CDC" w14:textId="77777777" w:rsidR="00982B0E" w:rsidRDefault="008C4F34">
            <w:pPr>
              <w:spacing w:after="0" w:line="276" w:lineRule="auto"/>
              <w:ind w:left="0" w:right="0" w:firstLine="0"/>
              <w:cnfStyle w:val="100000000000" w:firstRow="1" w:lastRow="0" w:firstColumn="0" w:lastColumn="0" w:oddVBand="0" w:evenVBand="0" w:oddHBand="0" w:evenHBand="0" w:firstRowFirstColumn="0" w:firstRowLastColumn="0" w:lastRowFirstColumn="0" w:lastRowLastColumn="0"/>
              <w:rPr>
                <w:sz w:val="21"/>
                <w:szCs w:val="21"/>
              </w:rPr>
            </w:pPr>
            <w:r>
              <w:rPr>
                <w:bCs w:val="0"/>
                <w:sz w:val="21"/>
                <w:szCs w:val="21"/>
              </w:rPr>
              <w:t>Suggestions/Recommandations</w:t>
            </w:r>
          </w:p>
        </w:tc>
      </w:tr>
      <w:tr w:rsidR="00982B0E" w14:paraId="2BB623A2" w14:textId="77777777" w:rsidTr="00982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7" w:type="dxa"/>
            <w:tcBorders>
              <w:right w:val="none" w:sz="0" w:space="0" w:color="auto"/>
            </w:tcBorders>
            <w:shd w:val="clear" w:color="auto" w:fill="auto"/>
          </w:tcPr>
          <w:p w14:paraId="7F1075D6" w14:textId="77777777" w:rsidR="00982B0E" w:rsidRDefault="008C4F34">
            <w:pPr>
              <w:spacing w:after="0" w:line="276" w:lineRule="auto"/>
              <w:ind w:left="0" w:right="0" w:firstLine="0"/>
              <w:rPr>
                <w:sz w:val="21"/>
                <w:szCs w:val="21"/>
              </w:rPr>
            </w:pPr>
            <w:r>
              <w:rPr>
                <w:b w:val="0"/>
                <w:bCs w:val="0"/>
                <w:sz w:val="21"/>
                <w:szCs w:val="21"/>
              </w:rPr>
              <w:t>Autorités locales</w:t>
            </w:r>
          </w:p>
        </w:tc>
        <w:tc>
          <w:tcPr>
            <w:tcW w:w="2855" w:type="dxa"/>
            <w:tcBorders>
              <w:left w:val="none" w:sz="0" w:space="0" w:color="auto"/>
              <w:right w:val="none" w:sz="0" w:space="0" w:color="auto"/>
            </w:tcBorders>
            <w:shd w:val="clear" w:color="auto" w:fill="auto"/>
          </w:tcPr>
          <w:p w14:paraId="35858FF3"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le déficit d’information et de communication sur le sous- projet ;</w:t>
            </w:r>
          </w:p>
          <w:p w14:paraId="5FF024D5"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l’exclusion des autorités dans la mise en œuvre du projet</w:t>
            </w:r>
          </w:p>
        </w:tc>
        <w:tc>
          <w:tcPr>
            <w:tcW w:w="4769" w:type="dxa"/>
            <w:tcBorders>
              <w:left w:val="none" w:sz="0" w:space="0" w:color="auto"/>
              <w:right w:val="none" w:sz="0" w:space="0" w:color="auto"/>
            </w:tcBorders>
            <w:shd w:val="clear" w:color="auto" w:fill="auto"/>
          </w:tcPr>
          <w:p w14:paraId="1AC1EB21" w14:textId="77777777" w:rsidR="00982B0E" w:rsidRDefault="00982B0E">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p>
          <w:p w14:paraId="1C660C1C"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Les autorités locales sont favorables au Projet qui suscite beaucoup d'espoir dans la localité. En effet, elles estiment que c’est une opportunité de développement de l'agriculture et l'élevage qui sont leurs activités principales de la zone.</w:t>
            </w:r>
          </w:p>
          <w:p w14:paraId="11EB4DB7" w14:textId="20ADEA8B"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 La construction du marché de </w:t>
            </w:r>
            <w:r w:rsidR="003B177A">
              <w:rPr>
                <w:sz w:val="21"/>
                <w:szCs w:val="21"/>
              </w:rPr>
              <w:t>collecte</w:t>
            </w:r>
            <w:r>
              <w:rPr>
                <w:sz w:val="21"/>
                <w:szCs w:val="21"/>
              </w:rPr>
              <w:t xml:space="preserve"> va générer des emplois notamment pour les jeunes et les femmes.</w:t>
            </w:r>
          </w:p>
          <w:p w14:paraId="0B111A29"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L'autonomisation des femmes à travers des activités génératrices de revenus (AGR) et la formation des bénéficiaires.</w:t>
            </w:r>
          </w:p>
        </w:tc>
        <w:tc>
          <w:tcPr>
            <w:tcW w:w="4587" w:type="dxa"/>
            <w:tcBorders>
              <w:left w:val="none" w:sz="0" w:space="0" w:color="auto"/>
            </w:tcBorders>
            <w:shd w:val="clear" w:color="auto" w:fill="auto"/>
          </w:tcPr>
          <w:p w14:paraId="2A253E9C"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 Renforcer la communication avec les autorités locales </w:t>
            </w:r>
          </w:p>
          <w:p w14:paraId="71DFA47C"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Impliquer les autorités locales dans la mise en œuvre du sous-projet</w:t>
            </w:r>
          </w:p>
        </w:tc>
      </w:tr>
      <w:tr w:rsidR="00982B0E" w14:paraId="7C51BBD5" w14:textId="77777777" w:rsidTr="00982B0E">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7" w:type="dxa"/>
            <w:tcBorders>
              <w:right w:val="none" w:sz="0" w:space="0" w:color="auto"/>
            </w:tcBorders>
            <w:shd w:val="clear" w:color="auto" w:fill="auto"/>
          </w:tcPr>
          <w:p w14:paraId="0581B7A0" w14:textId="77777777" w:rsidR="00982B0E" w:rsidRDefault="008C4F34">
            <w:pPr>
              <w:spacing w:after="0" w:line="276" w:lineRule="auto"/>
              <w:ind w:left="0" w:right="0" w:firstLine="0"/>
              <w:rPr>
                <w:sz w:val="21"/>
                <w:szCs w:val="21"/>
              </w:rPr>
            </w:pPr>
            <w:r>
              <w:rPr>
                <w:b w:val="0"/>
                <w:bCs w:val="0"/>
                <w:sz w:val="21"/>
                <w:szCs w:val="21"/>
              </w:rPr>
              <w:t>Services techniques</w:t>
            </w:r>
          </w:p>
        </w:tc>
        <w:tc>
          <w:tcPr>
            <w:tcW w:w="2855" w:type="dxa"/>
            <w:tcBorders>
              <w:left w:val="none" w:sz="0" w:space="0" w:color="auto"/>
              <w:right w:val="none" w:sz="0" w:space="0" w:color="auto"/>
            </w:tcBorders>
            <w:shd w:val="clear" w:color="auto" w:fill="auto"/>
          </w:tcPr>
          <w:p w14:paraId="5C6E2A53"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Risques de conflits fonciers</w:t>
            </w:r>
          </w:p>
          <w:p w14:paraId="095A8AA5"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Non implication des dans la réalisation des activités</w:t>
            </w:r>
          </w:p>
          <w:p w14:paraId="7185A345"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Non- respect des mesures environnementales et sociales ;</w:t>
            </w:r>
          </w:p>
          <w:p w14:paraId="2ED58B46"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Faible fréquentation du marché</w:t>
            </w:r>
          </w:p>
          <w:p w14:paraId="514CC3FC" w14:textId="77777777" w:rsidR="00982B0E" w:rsidRDefault="00982B0E">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p>
          <w:p w14:paraId="0907864C" w14:textId="77777777" w:rsidR="00982B0E" w:rsidRDefault="00982B0E">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p>
        </w:tc>
        <w:tc>
          <w:tcPr>
            <w:tcW w:w="4769" w:type="dxa"/>
            <w:tcBorders>
              <w:left w:val="none" w:sz="0" w:space="0" w:color="auto"/>
              <w:right w:val="none" w:sz="0" w:space="0" w:color="auto"/>
            </w:tcBorders>
            <w:shd w:val="clear" w:color="auto" w:fill="auto"/>
          </w:tcPr>
          <w:p w14:paraId="00B7CCBB"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la création d’emplois</w:t>
            </w:r>
          </w:p>
          <w:p w14:paraId="2635E17A"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la commercialisation de  du maïs et du soja</w:t>
            </w:r>
          </w:p>
          <w:p w14:paraId="7C17B9FE"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l’amélioration de revenus des producteurs du maïs et du soja.</w:t>
            </w:r>
          </w:p>
          <w:p w14:paraId="35474537" w14:textId="77777777" w:rsidR="00982B0E" w:rsidRDefault="00982B0E">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p>
        </w:tc>
        <w:tc>
          <w:tcPr>
            <w:tcW w:w="4587" w:type="dxa"/>
            <w:tcBorders>
              <w:left w:val="none" w:sz="0" w:space="0" w:color="auto"/>
            </w:tcBorders>
            <w:shd w:val="clear" w:color="auto" w:fill="auto"/>
          </w:tcPr>
          <w:p w14:paraId="0A371B7C"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xml:space="preserve">- Choisir les domaines appartenant à l’Etat. </w:t>
            </w:r>
          </w:p>
          <w:p w14:paraId="7F2628FA"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Impliquer et renforcer les capacités des services techniques dans l’encadrement des bénéficiaires</w:t>
            </w:r>
          </w:p>
          <w:p w14:paraId="75FF0337" w14:textId="018D13E5"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xml:space="preserve">- Impliquer le comité préfectoral de suivi environnemental et social de </w:t>
            </w:r>
            <w:r w:rsidR="00B768CC">
              <w:rPr>
                <w:sz w:val="21"/>
                <w:szCs w:val="21"/>
              </w:rPr>
              <w:t>Dinguiraye</w:t>
            </w:r>
            <w:r>
              <w:rPr>
                <w:sz w:val="21"/>
                <w:szCs w:val="21"/>
              </w:rPr>
              <w:t xml:space="preserve"> dans le suivi du PGES du sous-projet</w:t>
            </w:r>
          </w:p>
          <w:p w14:paraId="532B53AF"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Sensibiliser les bénéficiaires à la bonne gestion du marché ;</w:t>
            </w:r>
          </w:p>
          <w:p w14:paraId="40364068"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Mettre en place un comité de gestion du marché impliquant les services techniques concernés.</w:t>
            </w:r>
          </w:p>
        </w:tc>
      </w:tr>
      <w:tr w:rsidR="00982B0E" w14:paraId="6B062BD8" w14:textId="77777777" w:rsidTr="00982B0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37" w:type="dxa"/>
            <w:tcBorders>
              <w:right w:val="none" w:sz="0" w:space="0" w:color="auto"/>
            </w:tcBorders>
            <w:shd w:val="clear" w:color="auto" w:fill="auto"/>
          </w:tcPr>
          <w:p w14:paraId="669FC35A" w14:textId="77777777" w:rsidR="00982B0E" w:rsidRDefault="008C4F34">
            <w:pPr>
              <w:spacing w:after="0" w:line="276" w:lineRule="auto"/>
              <w:ind w:left="0" w:right="0" w:firstLine="0"/>
              <w:rPr>
                <w:sz w:val="21"/>
                <w:szCs w:val="21"/>
              </w:rPr>
            </w:pPr>
            <w:r>
              <w:rPr>
                <w:b w:val="0"/>
                <w:bCs w:val="0"/>
                <w:sz w:val="21"/>
                <w:szCs w:val="21"/>
              </w:rPr>
              <w:t>Bénéficiaires</w:t>
            </w:r>
          </w:p>
        </w:tc>
        <w:tc>
          <w:tcPr>
            <w:tcW w:w="2855" w:type="dxa"/>
            <w:tcBorders>
              <w:left w:val="none" w:sz="0" w:space="0" w:color="auto"/>
              <w:right w:val="none" w:sz="0" w:space="0" w:color="auto"/>
            </w:tcBorders>
            <w:shd w:val="clear" w:color="auto" w:fill="auto"/>
          </w:tcPr>
          <w:p w14:paraId="1A163FF8"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-Non-respect des engagements du projet</w:t>
            </w:r>
          </w:p>
          <w:p w14:paraId="62A0D2A0"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Mésentente entre les producteurs et les acheteurs sur le prix du maïs et du soja</w:t>
            </w:r>
          </w:p>
          <w:p w14:paraId="4EBD338B"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 Déficit de communication sur le projet </w:t>
            </w:r>
          </w:p>
          <w:p w14:paraId="4B6F3928"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Risques de conflits sociaux</w:t>
            </w:r>
          </w:p>
          <w:p w14:paraId="04F08F53" w14:textId="2BFF9F8B" w:rsidR="00982B0E" w:rsidRDefault="00982B0E">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p>
        </w:tc>
        <w:tc>
          <w:tcPr>
            <w:tcW w:w="4769" w:type="dxa"/>
            <w:tcBorders>
              <w:left w:val="none" w:sz="0" w:space="0" w:color="auto"/>
              <w:right w:val="none" w:sz="0" w:space="0" w:color="auto"/>
            </w:tcBorders>
            <w:shd w:val="clear" w:color="auto" w:fill="auto"/>
          </w:tcPr>
          <w:p w14:paraId="1BB703D3"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 Achat des productions de maïs et du soja. </w:t>
            </w:r>
          </w:p>
          <w:p w14:paraId="571A709F"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Augmentation de revenus des producteurs maïs et du soja</w:t>
            </w:r>
          </w:p>
          <w:p w14:paraId="2C5F5BBB"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 Réduction de la pauvreté ; </w:t>
            </w:r>
          </w:p>
          <w:p w14:paraId="614ED1D9"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Création d’emplois pour les jeunes et les femmes.</w:t>
            </w:r>
          </w:p>
          <w:p w14:paraId="27D56586" w14:textId="77777777" w:rsidR="00982B0E" w:rsidRDefault="00982B0E">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p>
          <w:p w14:paraId="40A48A8A" w14:textId="77777777" w:rsidR="00982B0E" w:rsidRDefault="00982B0E">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p>
        </w:tc>
        <w:tc>
          <w:tcPr>
            <w:tcW w:w="4587" w:type="dxa"/>
            <w:tcBorders>
              <w:left w:val="none" w:sz="0" w:space="0" w:color="auto"/>
            </w:tcBorders>
            <w:shd w:val="clear" w:color="auto" w:fill="auto"/>
          </w:tcPr>
          <w:p w14:paraId="0363A734"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Adopter le langage de la vérité en évitant les fausses promesses dans la communication sur projet.</w:t>
            </w:r>
          </w:p>
          <w:p w14:paraId="6A3D3EDF" w14:textId="77777777" w:rsidR="00614A3F"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Sensibiliser les populations et renforcer la communication sur le sous- projet et ses impacts</w:t>
            </w:r>
            <w:r w:rsidR="00614A3F">
              <w:rPr>
                <w:sz w:val="21"/>
                <w:szCs w:val="21"/>
              </w:rPr>
              <w:t xml:space="preserve"> ;- </w:t>
            </w:r>
          </w:p>
          <w:p w14:paraId="21122BEB" w14:textId="4AA1E8D2" w:rsidR="00982B0E" w:rsidRDefault="00614A3F">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Mettre en place un comité de gestion du marché.</w:t>
            </w:r>
          </w:p>
          <w:p w14:paraId="512B886C"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Renforcer la capacité des bénéficiaires sur le mode de fixation des prix dans le cadre du projet</w:t>
            </w:r>
          </w:p>
          <w:p w14:paraId="0E1D7DF7"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Renforcer la sensibilisation et la communication avec les bénéficiaires sur le sous- projet et les réalisations prévues</w:t>
            </w:r>
          </w:p>
          <w:p w14:paraId="1C762155" w14:textId="77777777"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Appuyer les producteurs de maïs et du soja en en semences, intrants, pesticides et matériels agricoles ;</w:t>
            </w:r>
          </w:p>
          <w:p w14:paraId="7AE980FC" w14:textId="738A6E48" w:rsidR="00982B0E" w:rsidRDefault="008C4F34">
            <w:pPr>
              <w:spacing w:after="0" w:line="276" w:lineRule="auto"/>
              <w:ind w:left="0" w:right="0" w:firstLine="0"/>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 xml:space="preserve">- </w:t>
            </w:r>
          </w:p>
        </w:tc>
      </w:tr>
      <w:tr w:rsidR="00982B0E" w14:paraId="63D16382" w14:textId="77777777" w:rsidTr="00982B0E">
        <w:trPr>
          <w:cnfStyle w:val="000000010000" w:firstRow="0" w:lastRow="0" w:firstColumn="0" w:lastColumn="0" w:oddVBand="0" w:evenVBand="0" w:oddHBand="0" w:evenHBand="1" w:firstRowFirstColumn="0" w:firstRowLastColumn="0" w:lastRowFirstColumn="0" w:lastRowLastColumn="0"/>
          <w:trHeight w:val="1690"/>
          <w:jc w:val="center"/>
        </w:trPr>
        <w:tc>
          <w:tcPr>
            <w:cnfStyle w:val="001000000000" w:firstRow="0" w:lastRow="0" w:firstColumn="1" w:lastColumn="0" w:oddVBand="0" w:evenVBand="0" w:oddHBand="0" w:evenHBand="0" w:firstRowFirstColumn="0" w:firstRowLastColumn="0" w:lastRowFirstColumn="0" w:lastRowLastColumn="0"/>
            <w:tcW w:w="2237" w:type="dxa"/>
            <w:tcBorders>
              <w:right w:val="none" w:sz="0" w:space="0" w:color="auto"/>
            </w:tcBorders>
            <w:shd w:val="clear" w:color="auto" w:fill="auto"/>
          </w:tcPr>
          <w:p w14:paraId="66CCF7AD" w14:textId="77777777" w:rsidR="00982B0E" w:rsidRDefault="008C4F34">
            <w:pPr>
              <w:spacing w:after="0" w:line="276" w:lineRule="auto"/>
              <w:ind w:left="0" w:right="0" w:firstLine="0"/>
              <w:rPr>
                <w:sz w:val="21"/>
                <w:szCs w:val="21"/>
              </w:rPr>
            </w:pPr>
            <w:r>
              <w:rPr>
                <w:b w:val="0"/>
                <w:bCs w:val="0"/>
                <w:sz w:val="21"/>
                <w:szCs w:val="21"/>
              </w:rPr>
              <w:t>Organisations paysannes</w:t>
            </w:r>
          </w:p>
        </w:tc>
        <w:tc>
          <w:tcPr>
            <w:tcW w:w="2855" w:type="dxa"/>
            <w:tcBorders>
              <w:left w:val="none" w:sz="0" w:space="0" w:color="auto"/>
              <w:right w:val="none" w:sz="0" w:space="0" w:color="auto"/>
            </w:tcBorders>
            <w:shd w:val="clear" w:color="auto" w:fill="auto"/>
          </w:tcPr>
          <w:p w14:paraId="60468B93"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xml:space="preserve">- Mauvaise gestion du marché par les bénéficiaires </w:t>
            </w:r>
          </w:p>
          <w:p w14:paraId="0D657D8B"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Conflits entre les services techniques de l’Agriculture et la Faitière (Fuproma) ;</w:t>
            </w:r>
          </w:p>
          <w:p w14:paraId="098DE9A2"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xml:space="preserve">- Exclusion de la Fuproma dans la gestion du marché.   </w:t>
            </w:r>
          </w:p>
          <w:p w14:paraId="24489ECE" w14:textId="77777777" w:rsidR="00982B0E" w:rsidRDefault="00982B0E">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p>
        </w:tc>
        <w:tc>
          <w:tcPr>
            <w:tcW w:w="4769" w:type="dxa"/>
            <w:tcBorders>
              <w:left w:val="none" w:sz="0" w:space="0" w:color="auto"/>
              <w:right w:val="none" w:sz="0" w:space="0" w:color="auto"/>
            </w:tcBorders>
            <w:shd w:val="clear" w:color="auto" w:fill="auto"/>
          </w:tcPr>
          <w:p w14:paraId="11010C19"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xml:space="preserve">- Facilitation de la commercialisation du maïs et soja ; </w:t>
            </w:r>
          </w:p>
          <w:p w14:paraId="7039C497"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Opportunité d’accroître la productivité du maïs et du soja ;</w:t>
            </w:r>
          </w:p>
          <w:p w14:paraId="7337C6D2"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Attractivité des paysans pour la culture de maïs et du soja</w:t>
            </w:r>
          </w:p>
          <w:p w14:paraId="3DD34AC5"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Opportunité de création d’emplois pour les jeunes et les femmes</w:t>
            </w:r>
          </w:p>
          <w:p w14:paraId="6DE8315E" w14:textId="42D9BA6F"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xml:space="preserve">- Disponibilité dans le marché de </w:t>
            </w:r>
            <w:r w:rsidR="003B177A">
              <w:rPr>
                <w:sz w:val="21"/>
                <w:szCs w:val="21"/>
              </w:rPr>
              <w:t>Collecte</w:t>
            </w:r>
            <w:r>
              <w:rPr>
                <w:sz w:val="21"/>
                <w:szCs w:val="21"/>
              </w:rPr>
              <w:t xml:space="preserve"> des matières premières pour l’alimentation de l’unité de production d’aliments pour bétail de </w:t>
            </w:r>
            <w:r w:rsidR="00B768CC">
              <w:rPr>
                <w:sz w:val="21"/>
                <w:szCs w:val="21"/>
              </w:rPr>
              <w:t>Dinguiraye</w:t>
            </w:r>
          </w:p>
        </w:tc>
        <w:tc>
          <w:tcPr>
            <w:tcW w:w="4587" w:type="dxa"/>
            <w:tcBorders>
              <w:left w:val="none" w:sz="0" w:space="0" w:color="auto"/>
            </w:tcBorders>
            <w:shd w:val="clear" w:color="auto" w:fill="auto"/>
          </w:tcPr>
          <w:p w14:paraId="7FBAE020"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Mettre en place un comité de gestion du marché ;</w:t>
            </w:r>
          </w:p>
          <w:p w14:paraId="3F352AEE"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Clarifier les rôles et responsabilités des acteurs dans la gestion du marché ;</w:t>
            </w:r>
          </w:p>
          <w:p w14:paraId="75BCB750" w14:textId="77777777" w:rsidR="00982B0E" w:rsidRDefault="008C4F34">
            <w:pPr>
              <w:spacing w:after="0" w:line="276" w:lineRule="auto"/>
              <w:ind w:left="0" w:right="0" w:firstLine="0"/>
              <w:cnfStyle w:val="000000010000" w:firstRow="0" w:lastRow="0" w:firstColumn="0" w:lastColumn="0" w:oddVBand="0" w:evenVBand="0" w:oddHBand="0" w:evenHBand="1" w:firstRowFirstColumn="0" w:firstRowLastColumn="0" w:lastRowFirstColumn="0" w:lastRowLastColumn="0"/>
              <w:rPr>
                <w:sz w:val="21"/>
                <w:szCs w:val="21"/>
              </w:rPr>
            </w:pPr>
            <w:r>
              <w:rPr>
                <w:sz w:val="21"/>
                <w:szCs w:val="21"/>
              </w:rPr>
              <w:t>- Impliquer la Fédération des unions de producteurs de maïs dans la gestion du marché.</w:t>
            </w:r>
            <w:r>
              <w:rPr>
                <w:sz w:val="21"/>
                <w:szCs w:val="21"/>
              </w:rPr>
              <w:tab/>
            </w:r>
          </w:p>
        </w:tc>
      </w:tr>
    </w:tbl>
    <w:p w14:paraId="72E35E58" w14:textId="77777777" w:rsidR="00982B0E" w:rsidRDefault="00982B0E">
      <w:pPr>
        <w:spacing w:after="0" w:line="276" w:lineRule="auto"/>
        <w:ind w:left="0" w:right="0" w:firstLine="0"/>
        <w:rPr>
          <w:sz w:val="21"/>
          <w:szCs w:val="21"/>
        </w:rPr>
      </w:pPr>
    </w:p>
    <w:p w14:paraId="17A75A4B" w14:textId="77777777" w:rsidR="00982B0E" w:rsidRDefault="00982B0E">
      <w:pPr>
        <w:spacing w:after="0" w:line="276" w:lineRule="auto"/>
        <w:ind w:left="0" w:right="0" w:firstLine="0"/>
        <w:rPr>
          <w:b/>
          <w:bCs/>
          <w:sz w:val="21"/>
          <w:szCs w:val="21"/>
        </w:rPr>
        <w:sectPr w:rsidR="00982B0E">
          <w:pgSz w:w="16838" w:h="11906" w:orient="landscape"/>
          <w:pgMar w:top="1417" w:right="1417" w:bottom="1417" w:left="1417" w:header="709" w:footer="709" w:gutter="0"/>
          <w:cols w:space="708"/>
          <w:docGrid w:linePitch="360"/>
        </w:sectPr>
      </w:pPr>
    </w:p>
    <w:p w14:paraId="0A3FC0B2" w14:textId="77777777" w:rsidR="00982B0E" w:rsidRDefault="008C4F34">
      <w:pPr>
        <w:spacing w:after="0" w:line="276" w:lineRule="auto"/>
        <w:ind w:left="0" w:right="0" w:firstLine="0"/>
        <w:rPr>
          <w:b/>
          <w:bCs/>
          <w:sz w:val="21"/>
          <w:szCs w:val="21"/>
        </w:rPr>
      </w:pPr>
      <w:r>
        <w:rPr>
          <w:b/>
          <w:bCs/>
          <w:sz w:val="21"/>
          <w:szCs w:val="21"/>
        </w:rPr>
        <w:t>1.7.3. Analyse des résultats des consultations</w:t>
      </w:r>
    </w:p>
    <w:p w14:paraId="4AD03126" w14:textId="2C22DCA9" w:rsidR="00982B0E" w:rsidRDefault="008C4F34">
      <w:pPr>
        <w:spacing w:after="0" w:line="276" w:lineRule="auto"/>
        <w:ind w:left="0" w:right="0" w:firstLine="0"/>
        <w:rPr>
          <w:sz w:val="21"/>
          <w:szCs w:val="21"/>
        </w:rPr>
      </w:pPr>
      <w:r>
        <w:rPr>
          <w:sz w:val="21"/>
          <w:szCs w:val="21"/>
        </w:rPr>
        <w:t xml:space="preserve">Au terme des consultations et rencontres, il ressort des réactions des différents acteurs une approbation générale du projet. En effet, aux yeux des acteurs locaux, le projet présente des avantages majeurs certains pour la zone et dont les plus importants sont : le développement de l’agriculture et l’élevage, la commercialisation du maïs et du soja, la lutte contre la pauvreté, l’accès aux marchés, la création d’emplois ; l’attractivité des paysans pour la culture du maïs et du soja, la disponibilité des matières premières pour l’unité de production d’aliments pour bétail, </w:t>
      </w:r>
      <w:r w:rsidR="0002392E">
        <w:rPr>
          <w:sz w:val="21"/>
          <w:szCs w:val="21"/>
        </w:rPr>
        <w:t xml:space="preserve">la construction d’un marché de </w:t>
      </w:r>
      <w:r w:rsidR="003B177A">
        <w:rPr>
          <w:sz w:val="21"/>
          <w:szCs w:val="21"/>
        </w:rPr>
        <w:t>collecte à Selouma</w:t>
      </w:r>
      <w:r w:rsidR="0002392E">
        <w:rPr>
          <w:sz w:val="21"/>
          <w:szCs w:val="21"/>
        </w:rPr>
        <w:t xml:space="preserve"> </w:t>
      </w:r>
      <w:r>
        <w:rPr>
          <w:sz w:val="21"/>
          <w:szCs w:val="21"/>
        </w:rPr>
        <w:t>et le renforcement capacités des acteurs.</w:t>
      </w:r>
    </w:p>
    <w:p w14:paraId="2FFA5965" w14:textId="411D84AC" w:rsidR="00982B0E" w:rsidRDefault="008C4F34">
      <w:pPr>
        <w:spacing w:after="0" w:line="276" w:lineRule="auto"/>
        <w:ind w:left="0" w:right="0" w:firstLine="0"/>
        <w:rPr>
          <w:sz w:val="21"/>
          <w:szCs w:val="21"/>
        </w:rPr>
      </w:pPr>
      <w:r>
        <w:rPr>
          <w:sz w:val="21"/>
          <w:szCs w:val="21"/>
        </w:rPr>
        <w:t xml:space="preserve">Cependant, même si on note une forte attente de la part des populations susceptibles de bénéficier du projet et de ses opportunités pressenties, des préoccupations liées au respect des engagements, les risques de conflits entre vendeurs et acheteurs sur la fixation des prix, l’exclusion de la Fuproma dans la gestion du marché, la mauvaise gestion du marché par les bénéficiaires, les risques de conflits entre les services techniques de l’agriculture et </w:t>
      </w:r>
      <w:r w:rsidR="009C5C12">
        <w:rPr>
          <w:sz w:val="21"/>
          <w:szCs w:val="21"/>
        </w:rPr>
        <w:t xml:space="preserve">de </w:t>
      </w:r>
      <w:r>
        <w:rPr>
          <w:sz w:val="21"/>
          <w:szCs w:val="21"/>
        </w:rPr>
        <w:t xml:space="preserve">la Fuproma,  Non-implication des autorités locales dans la gestion du marché. Le projet gagnerait à développer des stratégies d’information, de communication et de sensibilisation pour capitaliser et renforcer pour une meilleure gestion du marché afin d’assurer une meilleure adhésion des bénéficiaires au projet. </w:t>
      </w:r>
    </w:p>
    <w:p w14:paraId="32444252" w14:textId="77777777" w:rsidR="00982B0E" w:rsidRDefault="008C4F34">
      <w:pPr>
        <w:spacing w:after="0" w:line="276" w:lineRule="auto"/>
        <w:ind w:left="0" w:right="0" w:firstLine="0"/>
        <w:rPr>
          <w:sz w:val="21"/>
          <w:szCs w:val="21"/>
        </w:rPr>
      </w:pPr>
      <w:r>
        <w:rPr>
          <w:sz w:val="21"/>
          <w:szCs w:val="21"/>
        </w:rPr>
        <w:t>Toutefois, le promoteur s’est engagé à prendre en compte les craintes et attentes ainsi que les suggestions et recommandations des parties prenantes consultées dans la mise en œuvre du sous-projet. Les enjeux environnementaux et sociaux liés à la mise en œuvre du sous-projet sont traités dans la présente NIES.</w:t>
      </w:r>
    </w:p>
    <w:p w14:paraId="7FB11A54" w14:textId="77777777" w:rsidR="00982B0E" w:rsidRDefault="00982B0E">
      <w:pPr>
        <w:spacing w:after="0" w:line="276" w:lineRule="auto"/>
        <w:ind w:left="0" w:right="0" w:firstLine="0"/>
        <w:rPr>
          <w:sz w:val="21"/>
          <w:szCs w:val="21"/>
        </w:rPr>
      </w:pPr>
    </w:p>
    <w:p w14:paraId="484C00DA" w14:textId="77777777" w:rsidR="00982B0E" w:rsidRDefault="008C4F34">
      <w:pPr>
        <w:pStyle w:val="Titre2"/>
        <w:spacing w:line="276" w:lineRule="auto"/>
        <w:ind w:left="0" w:firstLine="0"/>
        <w:jc w:val="both"/>
        <w:rPr>
          <w:b w:val="0"/>
          <w:sz w:val="21"/>
          <w:szCs w:val="21"/>
        </w:rPr>
      </w:pPr>
      <w:bookmarkStart w:id="122" w:name="_Toc87818714"/>
      <w:bookmarkStart w:id="123" w:name="_Toc101362391"/>
      <w:r>
        <w:rPr>
          <w:sz w:val="21"/>
          <w:szCs w:val="21"/>
        </w:rPr>
        <w:t>1.8. Plan de Gestion Environnementale et Sociale</w:t>
      </w:r>
      <w:bookmarkEnd w:id="111"/>
      <w:bookmarkEnd w:id="112"/>
      <w:bookmarkEnd w:id="113"/>
      <w:bookmarkEnd w:id="114"/>
      <w:bookmarkEnd w:id="115"/>
      <w:bookmarkEnd w:id="116"/>
      <w:bookmarkEnd w:id="117"/>
      <w:bookmarkEnd w:id="118"/>
      <w:bookmarkEnd w:id="122"/>
      <w:bookmarkEnd w:id="123"/>
    </w:p>
    <w:p w14:paraId="26C97A3F" w14:textId="77777777" w:rsidR="00982B0E" w:rsidRDefault="008C4F34">
      <w:pPr>
        <w:spacing w:after="231" w:line="276" w:lineRule="auto"/>
        <w:ind w:left="0"/>
        <w:rPr>
          <w:sz w:val="21"/>
          <w:szCs w:val="21"/>
        </w:rPr>
      </w:pPr>
      <w:r>
        <w:rPr>
          <w:sz w:val="21"/>
          <w:szCs w:val="21"/>
        </w:rPr>
        <w:t xml:space="preserve">Le présent Plan de Gestion Environnementale et Sociale (PGES) présente l’ensemble des dispositions nécessaires à la mise en œuvre des mesures d’atténuation, de compensation et de bonification prévues dans le cadre du présent projet.  </w:t>
      </w:r>
    </w:p>
    <w:p w14:paraId="1A638E91" w14:textId="77777777" w:rsidR="00982B0E" w:rsidRDefault="008C4F34">
      <w:pPr>
        <w:spacing w:after="229" w:line="276" w:lineRule="auto"/>
        <w:ind w:left="0"/>
        <w:rPr>
          <w:sz w:val="21"/>
          <w:szCs w:val="21"/>
        </w:rPr>
      </w:pPr>
      <w:r>
        <w:rPr>
          <w:sz w:val="21"/>
          <w:szCs w:val="21"/>
        </w:rPr>
        <w:t xml:space="preserve">Il est un élément essentiel du rapport de NIES qui :  </w:t>
      </w:r>
    </w:p>
    <w:p w14:paraId="786115AE" w14:textId="77777777" w:rsidR="00982B0E" w:rsidRDefault="008C4F34" w:rsidP="00F2071C">
      <w:pPr>
        <w:pStyle w:val="Paragraphedeliste"/>
        <w:numPr>
          <w:ilvl w:val="0"/>
          <w:numId w:val="67"/>
        </w:numPr>
        <w:spacing w:after="231"/>
        <w:rPr>
          <w:sz w:val="21"/>
          <w:szCs w:val="21"/>
        </w:rPr>
      </w:pPr>
      <w:r>
        <w:rPr>
          <w:sz w:val="21"/>
          <w:szCs w:val="21"/>
        </w:rPr>
        <w:t xml:space="preserve">détermine les conditions requises pour que, l’ensemble des réponses à apporter aux nuisances que pourrait causer le projet, soit apporté en temps voulu et de manière efficace ; </w:t>
      </w:r>
    </w:p>
    <w:p w14:paraId="3F89BF94" w14:textId="77777777" w:rsidR="00982B0E" w:rsidRDefault="008C4F34" w:rsidP="00F2071C">
      <w:pPr>
        <w:pStyle w:val="Paragraphedeliste"/>
        <w:numPr>
          <w:ilvl w:val="0"/>
          <w:numId w:val="67"/>
        </w:numPr>
        <w:rPr>
          <w:sz w:val="21"/>
          <w:szCs w:val="21"/>
        </w:rPr>
      </w:pPr>
      <w:r>
        <w:rPr>
          <w:sz w:val="21"/>
          <w:szCs w:val="21"/>
        </w:rPr>
        <w:t xml:space="preserve">décrit les moyens nécessaires pour satisfaire ces conditions. </w:t>
      </w:r>
    </w:p>
    <w:p w14:paraId="228764EA" w14:textId="77777777" w:rsidR="00982B0E" w:rsidRDefault="008C4F34">
      <w:pPr>
        <w:spacing w:line="276" w:lineRule="auto"/>
        <w:ind w:left="0"/>
        <w:rPr>
          <w:sz w:val="21"/>
          <w:szCs w:val="21"/>
        </w:rPr>
      </w:pPr>
      <w:r>
        <w:rPr>
          <w:sz w:val="21"/>
          <w:szCs w:val="21"/>
        </w:rPr>
        <w:t xml:space="preserve">Le PGES intègre en outre la mise en œuvre des mesures d’atténuation des impacts identifiés ainsi que le plan de surveillance et de suivi environnemental. Il est composé de 3 principaux domaines thématiques : le milieu physique, le milieu biologique et le milieu humain. </w:t>
      </w:r>
    </w:p>
    <w:p w14:paraId="3F3717CF" w14:textId="77777777" w:rsidR="00982B0E" w:rsidRDefault="008C4F34">
      <w:pPr>
        <w:spacing w:line="276" w:lineRule="auto"/>
        <w:ind w:left="0"/>
        <w:rPr>
          <w:sz w:val="21"/>
          <w:szCs w:val="21"/>
        </w:rPr>
      </w:pPr>
      <w:r>
        <w:rPr>
          <w:sz w:val="21"/>
          <w:szCs w:val="21"/>
        </w:rPr>
        <w:t xml:space="preserve"> Le PGES dans sa construction, donne les objectifs, les résultats, les activités, la période de mise en œuvre, les acteurs concernés, les indicateurs objectivement vérifiables, les moyens de vérification de ces indicateurs et l’ordre de priorité.</w:t>
      </w:r>
    </w:p>
    <w:p w14:paraId="3F993FE2" w14:textId="77777777" w:rsidR="00982B0E" w:rsidRDefault="00982B0E">
      <w:pPr>
        <w:pStyle w:val="Titre3"/>
        <w:spacing w:line="276" w:lineRule="auto"/>
        <w:ind w:left="0" w:firstLine="0"/>
        <w:jc w:val="both"/>
        <w:rPr>
          <w:sz w:val="21"/>
          <w:szCs w:val="21"/>
        </w:rPr>
      </w:pPr>
      <w:bookmarkStart w:id="124" w:name="_Toc87818715"/>
    </w:p>
    <w:bookmarkEnd w:id="124"/>
    <w:p w14:paraId="75349937" w14:textId="77777777" w:rsidR="00982B0E" w:rsidRDefault="008C4F34">
      <w:pPr>
        <w:spacing w:line="276" w:lineRule="auto"/>
        <w:ind w:left="0"/>
        <w:rPr>
          <w:sz w:val="21"/>
          <w:szCs w:val="21"/>
        </w:rPr>
      </w:pPr>
      <w:r>
        <w:rPr>
          <w:sz w:val="21"/>
          <w:szCs w:val="21"/>
        </w:rPr>
        <w:t>Les responsabilités dans la mise en œuvre et du suivi sont résumées dans les tableaux ci-dessous :</w:t>
      </w:r>
    </w:p>
    <w:p w14:paraId="7DE6C432" w14:textId="77777777" w:rsidR="00982B0E" w:rsidRDefault="00982B0E">
      <w:pPr>
        <w:spacing w:line="276" w:lineRule="auto"/>
        <w:ind w:left="0"/>
        <w:rPr>
          <w:sz w:val="21"/>
          <w:szCs w:val="21"/>
        </w:rPr>
      </w:pPr>
    </w:p>
    <w:p w14:paraId="19019DB0" w14:textId="77777777" w:rsidR="00982B0E" w:rsidRDefault="00982B0E">
      <w:pPr>
        <w:spacing w:line="276" w:lineRule="auto"/>
        <w:ind w:left="0"/>
        <w:rPr>
          <w:sz w:val="21"/>
          <w:szCs w:val="21"/>
          <w:lang w:val="fr-CA"/>
        </w:rPr>
        <w:sectPr w:rsidR="00982B0E">
          <w:pgSz w:w="11906" w:h="16838"/>
          <w:pgMar w:top="1417" w:right="1417" w:bottom="1417" w:left="1417" w:header="709" w:footer="709" w:gutter="0"/>
          <w:cols w:space="708"/>
          <w:docGrid w:linePitch="360"/>
        </w:sectPr>
      </w:pPr>
    </w:p>
    <w:p w14:paraId="6E0B3596" w14:textId="67C92681" w:rsidR="00982B0E" w:rsidRPr="00E433C8" w:rsidRDefault="00E433C8" w:rsidP="00E433C8">
      <w:pPr>
        <w:spacing w:after="120" w:line="276" w:lineRule="auto"/>
        <w:ind w:left="107" w:right="539" w:hanging="11"/>
        <w:textAlignment w:val="baseline"/>
        <w:rPr>
          <w:sz w:val="21"/>
          <w:szCs w:val="21"/>
        </w:rPr>
      </w:pPr>
      <w:r w:rsidRPr="007407EC">
        <w:rPr>
          <w:b/>
          <w:bCs/>
          <w:sz w:val="21"/>
          <w:szCs w:val="21"/>
        </w:rPr>
        <w:t>Tableau 3 :</w:t>
      </w:r>
      <w:r w:rsidRPr="00E433C8">
        <w:rPr>
          <w:sz w:val="21"/>
          <w:szCs w:val="21"/>
        </w:rPr>
        <w:t xml:space="preserve"> </w:t>
      </w:r>
      <w:r w:rsidR="008C4F34">
        <w:rPr>
          <w:sz w:val="21"/>
          <w:szCs w:val="21"/>
        </w:rPr>
        <w:t>PGES en phase Chantier</w:t>
      </w:r>
    </w:p>
    <w:tbl>
      <w:tblPr>
        <w:tblW w:w="0" w:type="auto"/>
        <w:tblInd w:w="14" w:type="dxa"/>
        <w:tblLayout w:type="fixed"/>
        <w:tblCellMar>
          <w:left w:w="0" w:type="dxa"/>
          <w:right w:w="0" w:type="dxa"/>
        </w:tblCellMar>
        <w:tblLook w:val="04A0" w:firstRow="1" w:lastRow="0" w:firstColumn="1" w:lastColumn="0" w:noHBand="0" w:noVBand="1"/>
      </w:tblPr>
      <w:tblGrid>
        <w:gridCol w:w="2698"/>
        <w:gridCol w:w="3969"/>
        <w:gridCol w:w="1843"/>
        <w:gridCol w:w="4536"/>
        <w:gridCol w:w="1992"/>
      </w:tblGrid>
      <w:tr w:rsidR="00982B0E" w14:paraId="221BA504" w14:textId="77777777" w:rsidTr="004323E9">
        <w:trPr>
          <w:trHeight w:hRule="exact" w:val="523"/>
        </w:trPr>
        <w:tc>
          <w:tcPr>
            <w:tcW w:w="269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F13B4BA" w14:textId="77777777" w:rsidR="00982B0E" w:rsidRDefault="008C4F34">
            <w:pPr>
              <w:spacing w:before="143" w:after="125" w:line="276" w:lineRule="auto"/>
              <w:ind w:right="527"/>
              <w:textAlignment w:val="baseline"/>
              <w:rPr>
                <w:b/>
                <w:sz w:val="21"/>
                <w:szCs w:val="21"/>
              </w:rPr>
            </w:pPr>
            <w:r>
              <w:rPr>
                <w:b/>
                <w:sz w:val="21"/>
                <w:szCs w:val="21"/>
              </w:rPr>
              <w:t>Impacts potentiels</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2091983" w14:textId="77777777" w:rsidR="00982B0E" w:rsidRDefault="008C4F34">
            <w:pPr>
              <w:spacing w:line="276" w:lineRule="auto"/>
              <w:textAlignment w:val="baseline"/>
              <w:rPr>
                <w:b/>
                <w:sz w:val="21"/>
                <w:szCs w:val="21"/>
              </w:rPr>
            </w:pPr>
            <w:r>
              <w:rPr>
                <w:b/>
                <w:sz w:val="21"/>
                <w:szCs w:val="21"/>
              </w:rPr>
              <w:t xml:space="preserve">Mesures d’atténuation ou de </w:t>
            </w:r>
            <w:r>
              <w:rPr>
                <w:b/>
                <w:sz w:val="21"/>
                <w:szCs w:val="21"/>
              </w:rPr>
              <w:br/>
              <w:t>compensation</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2249D8A" w14:textId="77777777" w:rsidR="00982B0E" w:rsidRDefault="008C4F34">
            <w:pPr>
              <w:spacing w:before="143" w:after="125" w:line="276" w:lineRule="auto"/>
              <w:ind w:left="111"/>
              <w:textAlignment w:val="baseline"/>
              <w:rPr>
                <w:b/>
                <w:sz w:val="21"/>
                <w:szCs w:val="21"/>
              </w:rPr>
            </w:pPr>
            <w:r>
              <w:rPr>
                <w:b/>
                <w:sz w:val="21"/>
                <w:szCs w:val="21"/>
              </w:rPr>
              <w:t>Responsable</w:t>
            </w:r>
          </w:p>
        </w:tc>
        <w:tc>
          <w:tcPr>
            <w:tcW w:w="45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1BCA727" w14:textId="77777777" w:rsidR="00982B0E" w:rsidRDefault="008C4F34">
            <w:pPr>
              <w:spacing w:before="139" w:after="125" w:line="276" w:lineRule="auto"/>
              <w:ind w:right="1156"/>
              <w:textAlignment w:val="baseline"/>
              <w:rPr>
                <w:b/>
                <w:sz w:val="21"/>
                <w:szCs w:val="21"/>
              </w:rPr>
            </w:pPr>
            <w:r>
              <w:rPr>
                <w:b/>
                <w:sz w:val="21"/>
                <w:szCs w:val="21"/>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2D654BDA" w14:textId="77777777" w:rsidR="00982B0E" w:rsidRDefault="008C4F34">
            <w:pPr>
              <w:spacing w:line="276" w:lineRule="auto"/>
              <w:textAlignment w:val="baseline"/>
              <w:rPr>
                <w:b/>
                <w:sz w:val="21"/>
                <w:szCs w:val="21"/>
              </w:rPr>
            </w:pPr>
            <w:r>
              <w:rPr>
                <w:b/>
                <w:sz w:val="21"/>
                <w:szCs w:val="21"/>
              </w:rPr>
              <w:t xml:space="preserve">Echéancier de </w:t>
            </w:r>
            <w:r>
              <w:rPr>
                <w:b/>
                <w:sz w:val="21"/>
                <w:szCs w:val="21"/>
              </w:rPr>
              <w:br/>
              <w:t>réalisation</w:t>
            </w:r>
          </w:p>
        </w:tc>
      </w:tr>
      <w:tr w:rsidR="00982B0E" w14:paraId="49DC62FB" w14:textId="77777777">
        <w:trPr>
          <w:trHeight w:hRule="exact" w:val="1018"/>
        </w:trPr>
        <w:tc>
          <w:tcPr>
            <w:tcW w:w="2698" w:type="dxa"/>
            <w:tcBorders>
              <w:top w:val="single" w:sz="5" w:space="0" w:color="000000"/>
              <w:left w:val="single" w:sz="5" w:space="0" w:color="000000"/>
              <w:bottom w:val="single" w:sz="5" w:space="0" w:color="000000"/>
              <w:right w:val="single" w:sz="5" w:space="0" w:color="000000"/>
            </w:tcBorders>
          </w:tcPr>
          <w:p w14:paraId="1996547C" w14:textId="77777777" w:rsidR="00982B0E" w:rsidRDefault="008C4F34">
            <w:pPr>
              <w:spacing w:after="490" w:line="276" w:lineRule="auto"/>
              <w:ind w:left="108" w:right="540"/>
              <w:textAlignment w:val="baseline"/>
              <w:rPr>
                <w:sz w:val="21"/>
                <w:szCs w:val="21"/>
              </w:rPr>
            </w:pPr>
            <w:r>
              <w:rPr>
                <w:sz w:val="21"/>
                <w:szCs w:val="21"/>
              </w:rPr>
              <w:t>Perte de végétation due aux défrichements</w:t>
            </w:r>
          </w:p>
        </w:tc>
        <w:tc>
          <w:tcPr>
            <w:tcW w:w="3969" w:type="dxa"/>
            <w:tcBorders>
              <w:top w:val="single" w:sz="5" w:space="0" w:color="000000"/>
              <w:left w:val="single" w:sz="5" w:space="0" w:color="000000"/>
              <w:bottom w:val="single" w:sz="5" w:space="0" w:color="000000"/>
              <w:right w:val="single" w:sz="5" w:space="0" w:color="000000"/>
            </w:tcBorders>
          </w:tcPr>
          <w:p w14:paraId="076C49C9" w14:textId="4F51C57A" w:rsidR="00982B0E" w:rsidRDefault="008C4F34">
            <w:pPr>
              <w:spacing w:after="490" w:line="276" w:lineRule="auto"/>
              <w:ind w:left="108" w:right="12"/>
              <w:textAlignment w:val="baseline"/>
              <w:rPr>
                <w:sz w:val="21"/>
                <w:szCs w:val="21"/>
              </w:rPr>
            </w:pPr>
            <w:r>
              <w:rPr>
                <w:sz w:val="21"/>
                <w:szCs w:val="21"/>
              </w:rPr>
              <w:t>Respect strict des limites des zones à défricher</w:t>
            </w:r>
            <w:r w:rsidR="000A2E5C">
              <w:rPr>
                <w:sz w:val="21"/>
                <w:szCs w:val="21"/>
              </w:rPr>
              <w:t> ; Plantation d’arbres d’ombrage et d’enverdissement ;</w:t>
            </w:r>
          </w:p>
          <w:p w14:paraId="3733DE35" w14:textId="4ABB1D9F" w:rsidR="000A2E5C" w:rsidRDefault="000A2E5C">
            <w:pPr>
              <w:spacing w:after="490" w:line="276" w:lineRule="auto"/>
              <w:ind w:left="108" w:right="12"/>
              <w:textAlignment w:val="baseline"/>
              <w:rPr>
                <w:sz w:val="21"/>
                <w:szCs w:val="21"/>
              </w:rPr>
            </w:pPr>
          </w:p>
        </w:tc>
        <w:tc>
          <w:tcPr>
            <w:tcW w:w="1843" w:type="dxa"/>
            <w:tcBorders>
              <w:top w:val="single" w:sz="5" w:space="0" w:color="000000"/>
              <w:left w:val="single" w:sz="5" w:space="0" w:color="000000"/>
              <w:bottom w:val="single" w:sz="5" w:space="0" w:color="000000"/>
              <w:right w:val="single" w:sz="5" w:space="0" w:color="000000"/>
            </w:tcBorders>
          </w:tcPr>
          <w:p w14:paraId="5BE063D4" w14:textId="77777777" w:rsidR="00982B0E" w:rsidRDefault="008C4F34">
            <w:pPr>
              <w:spacing w:line="276" w:lineRule="auto"/>
              <w:ind w:left="144" w:right="576"/>
              <w:textAlignment w:val="baseline"/>
              <w:rPr>
                <w:spacing w:val="-4"/>
                <w:sz w:val="21"/>
                <w:szCs w:val="21"/>
              </w:rPr>
            </w:pPr>
            <w:r>
              <w:rPr>
                <w:spacing w:val="-4"/>
                <w:sz w:val="21"/>
                <w:szCs w:val="21"/>
              </w:rPr>
              <w:t>UGP</w:t>
            </w:r>
          </w:p>
          <w:p w14:paraId="4A62AE48" w14:textId="77777777" w:rsidR="00982B0E" w:rsidRDefault="008C4F34">
            <w:pPr>
              <w:spacing w:before="251" w:line="276" w:lineRule="auto"/>
              <w:ind w:left="144"/>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46C4DA12" w14:textId="77777777" w:rsidR="00982B0E" w:rsidRDefault="008C4F34">
            <w:pPr>
              <w:spacing w:after="490" w:line="276" w:lineRule="auto"/>
              <w:ind w:left="108" w:right="1008"/>
              <w:textAlignment w:val="baseline"/>
              <w:rPr>
                <w:sz w:val="21"/>
                <w:szCs w:val="21"/>
              </w:rPr>
            </w:pPr>
            <w:r>
              <w:rPr>
                <w:sz w:val="21"/>
                <w:szCs w:val="21"/>
              </w:rPr>
              <w:t>Paiement des taxes de défrichement en relation avec Direction nationale des Forêts et Faune</w:t>
            </w:r>
          </w:p>
        </w:tc>
        <w:tc>
          <w:tcPr>
            <w:tcW w:w="1992" w:type="dxa"/>
            <w:tcBorders>
              <w:top w:val="single" w:sz="5" w:space="0" w:color="000000"/>
              <w:left w:val="single" w:sz="5" w:space="0" w:color="000000"/>
              <w:bottom w:val="single" w:sz="5" w:space="0" w:color="000000"/>
              <w:right w:val="single" w:sz="5" w:space="0" w:color="000000"/>
            </w:tcBorders>
          </w:tcPr>
          <w:p w14:paraId="08EEBD2F" w14:textId="77777777" w:rsidR="00982B0E" w:rsidRDefault="008C4F34">
            <w:pPr>
              <w:spacing w:after="490" w:line="276" w:lineRule="auto"/>
              <w:ind w:left="108" w:right="648"/>
              <w:textAlignment w:val="baseline"/>
              <w:rPr>
                <w:spacing w:val="-3"/>
                <w:sz w:val="21"/>
                <w:szCs w:val="21"/>
              </w:rPr>
            </w:pPr>
            <w:r>
              <w:rPr>
                <w:spacing w:val="-3"/>
                <w:sz w:val="21"/>
                <w:szCs w:val="21"/>
              </w:rPr>
              <w:t>Au démarrage des travaux</w:t>
            </w:r>
          </w:p>
        </w:tc>
      </w:tr>
      <w:tr w:rsidR="00982B0E" w14:paraId="0C2F8454" w14:textId="77777777">
        <w:trPr>
          <w:trHeight w:hRule="exact" w:val="904"/>
        </w:trPr>
        <w:tc>
          <w:tcPr>
            <w:tcW w:w="2698" w:type="dxa"/>
            <w:tcBorders>
              <w:top w:val="single" w:sz="5" w:space="0" w:color="000000"/>
              <w:left w:val="single" w:sz="5" w:space="0" w:color="000000"/>
              <w:bottom w:val="single" w:sz="5" w:space="0" w:color="000000"/>
              <w:right w:val="single" w:sz="5" w:space="0" w:color="000000"/>
            </w:tcBorders>
          </w:tcPr>
          <w:p w14:paraId="26CE05C9" w14:textId="77777777" w:rsidR="00982B0E" w:rsidRDefault="008C4F34">
            <w:pPr>
              <w:spacing w:after="250" w:line="276" w:lineRule="auto"/>
              <w:ind w:left="108" w:right="432"/>
              <w:textAlignment w:val="baseline"/>
              <w:rPr>
                <w:sz w:val="21"/>
                <w:szCs w:val="21"/>
              </w:rPr>
            </w:pPr>
            <w:r>
              <w:rPr>
                <w:sz w:val="21"/>
                <w:szCs w:val="21"/>
              </w:rPr>
              <w:t>Risques de pollution des eaux de surface / souterraines</w:t>
            </w:r>
          </w:p>
        </w:tc>
        <w:tc>
          <w:tcPr>
            <w:tcW w:w="3969" w:type="dxa"/>
            <w:tcBorders>
              <w:top w:val="single" w:sz="5" w:space="0" w:color="000000"/>
              <w:left w:val="single" w:sz="5" w:space="0" w:color="000000"/>
              <w:bottom w:val="single" w:sz="5" w:space="0" w:color="000000"/>
              <w:right w:val="single" w:sz="5" w:space="0" w:color="000000"/>
            </w:tcBorders>
          </w:tcPr>
          <w:p w14:paraId="48C0B840" w14:textId="77777777" w:rsidR="00982B0E" w:rsidRDefault="008C4F34">
            <w:pPr>
              <w:spacing w:after="250" w:line="276" w:lineRule="auto"/>
              <w:ind w:left="108" w:right="12"/>
              <w:textAlignment w:val="baseline"/>
              <w:rPr>
                <w:sz w:val="21"/>
                <w:szCs w:val="21"/>
              </w:rPr>
            </w:pPr>
            <w:r>
              <w:rPr>
                <w:sz w:val="21"/>
                <w:szCs w:val="21"/>
              </w:rPr>
              <w:t>Collecte des huiles et autres déchets liquides pour évacuation et/ou recyclage</w:t>
            </w:r>
          </w:p>
        </w:tc>
        <w:tc>
          <w:tcPr>
            <w:tcW w:w="1843" w:type="dxa"/>
            <w:tcBorders>
              <w:top w:val="single" w:sz="5" w:space="0" w:color="000000"/>
              <w:left w:val="single" w:sz="5" w:space="0" w:color="000000"/>
              <w:bottom w:val="single" w:sz="5" w:space="0" w:color="000000"/>
              <w:right w:val="single" w:sz="5" w:space="0" w:color="000000"/>
            </w:tcBorders>
          </w:tcPr>
          <w:p w14:paraId="24694CFD" w14:textId="77777777" w:rsidR="00982B0E" w:rsidRDefault="008C4F34">
            <w:pPr>
              <w:spacing w:line="276" w:lineRule="auto"/>
              <w:ind w:left="144" w:right="576"/>
              <w:textAlignment w:val="baseline"/>
              <w:rPr>
                <w:spacing w:val="-4"/>
                <w:sz w:val="21"/>
                <w:szCs w:val="21"/>
              </w:rPr>
            </w:pPr>
            <w:r>
              <w:rPr>
                <w:spacing w:val="-4"/>
                <w:sz w:val="21"/>
                <w:szCs w:val="21"/>
              </w:rPr>
              <w:t>UGP</w:t>
            </w:r>
          </w:p>
          <w:p w14:paraId="76BB424D" w14:textId="77777777" w:rsidR="00982B0E" w:rsidRDefault="008C4F34">
            <w:pPr>
              <w:spacing w:before="261" w:line="276" w:lineRule="auto"/>
              <w:ind w:left="144"/>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8EB6D40" w14:textId="77777777" w:rsidR="00982B0E" w:rsidRDefault="008C4F34">
            <w:pPr>
              <w:spacing w:line="276" w:lineRule="auto"/>
              <w:ind w:left="144"/>
              <w:textAlignment w:val="baseline"/>
              <w:rPr>
                <w:spacing w:val="-2"/>
                <w:sz w:val="21"/>
                <w:szCs w:val="21"/>
              </w:rPr>
            </w:pPr>
            <w:r>
              <w:rPr>
                <w:spacing w:val="-2"/>
                <w:sz w:val="21"/>
                <w:szCs w:val="21"/>
              </w:rPr>
              <w:t xml:space="preserve">Assainissement des sites de la base chantier </w:t>
            </w:r>
          </w:p>
          <w:p w14:paraId="4ACAEBAB" w14:textId="77777777" w:rsidR="00982B0E" w:rsidRDefault="008C4F34">
            <w:pPr>
              <w:spacing w:before="7" w:after="250" w:line="276" w:lineRule="auto"/>
              <w:ind w:left="144"/>
              <w:textAlignment w:val="baseline"/>
              <w:rPr>
                <w:sz w:val="21"/>
                <w:szCs w:val="21"/>
              </w:rPr>
            </w:pPr>
            <w:r>
              <w:rPr>
                <w:sz w:val="21"/>
                <w:szCs w:val="21"/>
              </w:rPr>
              <w:t>Suivi de la qualité des eaux</w:t>
            </w:r>
          </w:p>
        </w:tc>
        <w:tc>
          <w:tcPr>
            <w:tcW w:w="1992" w:type="dxa"/>
            <w:tcBorders>
              <w:top w:val="single" w:sz="5" w:space="0" w:color="000000"/>
              <w:left w:val="single" w:sz="5" w:space="0" w:color="000000"/>
              <w:bottom w:val="single" w:sz="5" w:space="0" w:color="000000"/>
              <w:right w:val="single" w:sz="5" w:space="0" w:color="000000"/>
            </w:tcBorders>
          </w:tcPr>
          <w:p w14:paraId="65BFDA88" w14:textId="77777777" w:rsidR="00982B0E" w:rsidRDefault="008C4F34">
            <w:pPr>
              <w:spacing w:after="510" w:line="276" w:lineRule="auto"/>
              <w:ind w:left="108" w:right="864"/>
              <w:textAlignment w:val="baseline"/>
              <w:rPr>
                <w:sz w:val="21"/>
                <w:szCs w:val="21"/>
              </w:rPr>
            </w:pPr>
            <w:r>
              <w:rPr>
                <w:sz w:val="21"/>
                <w:szCs w:val="21"/>
              </w:rPr>
              <w:t>Pendant les travaux</w:t>
            </w:r>
          </w:p>
        </w:tc>
      </w:tr>
      <w:tr w:rsidR="00982B0E" w14:paraId="07B71AC8" w14:textId="77777777">
        <w:trPr>
          <w:trHeight w:hRule="exact" w:val="877"/>
        </w:trPr>
        <w:tc>
          <w:tcPr>
            <w:tcW w:w="2698" w:type="dxa"/>
            <w:tcBorders>
              <w:top w:val="single" w:sz="5" w:space="0" w:color="000000"/>
              <w:left w:val="single" w:sz="5" w:space="0" w:color="000000"/>
              <w:bottom w:val="single" w:sz="5" w:space="0" w:color="000000"/>
              <w:right w:val="single" w:sz="5" w:space="0" w:color="000000"/>
            </w:tcBorders>
          </w:tcPr>
          <w:p w14:paraId="15F433BB" w14:textId="77777777" w:rsidR="00982B0E" w:rsidRDefault="008C4F34">
            <w:pPr>
              <w:spacing w:after="754" w:line="276" w:lineRule="auto"/>
              <w:ind w:left="110"/>
              <w:textAlignment w:val="baseline"/>
              <w:rPr>
                <w:sz w:val="21"/>
                <w:szCs w:val="21"/>
              </w:rPr>
            </w:pPr>
            <w:r>
              <w:rPr>
                <w:sz w:val="21"/>
                <w:szCs w:val="21"/>
              </w:rPr>
              <w:t>Pollution de l’air</w:t>
            </w:r>
          </w:p>
        </w:tc>
        <w:tc>
          <w:tcPr>
            <w:tcW w:w="3969" w:type="dxa"/>
            <w:tcBorders>
              <w:top w:val="single" w:sz="5" w:space="0" w:color="000000"/>
              <w:left w:val="single" w:sz="5" w:space="0" w:color="000000"/>
              <w:bottom w:val="single" w:sz="5" w:space="0" w:color="000000"/>
              <w:right w:val="single" w:sz="5" w:space="0" w:color="000000"/>
            </w:tcBorders>
          </w:tcPr>
          <w:p w14:paraId="54713CA9" w14:textId="77777777" w:rsidR="00982B0E" w:rsidRDefault="008C4F34">
            <w:pPr>
              <w:spacing w:line="276" w:lineRule="auto"/>
              <w:ind w:left="144" w:right="12"/>
              <w:textAlignment w:val="baseline"/>
              <w:rPr>
                <w:sz w:val="21"/>
                <w:szCs w:val="21"/>
              </w:rPr>
            </w:pPr>
            <w:r>
              <w:rPr>
                <w:sz w:val="21"/>
                <w:szCs w:val="21"/>
              </w:rPr>
              <w:t>Port des EPI</w:t>
            </w:r>
          </w:p>
          <w:p w14:paraId="17311449" w14:textId="77777777" w:rsidR="00982B0E" w:rsidRDefault="008C4F34">
            <w:pPr>
              <w:spacing w:before="2" w:after="505" w:line="276" w:lineRule="auto"/>
              <w:ind w:left="144" w:right="12"/>
              <w:textAlignment w:val="baseline"/>
              <w:rPr>
                <w:sz w:val="21"/>
                <w:szCs w:val="21"/>
              </w:rPr>
            </w:pPr>
            <w:r>
              <w:rPr>
                <w:sz w:val="21"/>
                <w:szCs w:val="21"/>
              </w:rPr>
              <w:t>Campagne de sensibilisation</w:t>
            </w:r>
          </w:p>
        </w:tc>
        <w:tc>
          <w:tcPr>
            <w:tcW w:w="1843" w:type="dxa"/>
            <w:tcBorders>
              <w:top w:val="single" w:sz="5" w:space="0" w:color="000000"/>
              <w:left w:val="single" w:sz="5" w:space="0" w:color="000000"/>
              <w:bottom w:val="single" w:sz="5" w:space="0" w:color="000000"/>
              <w:right w:val="single" w:sz="5" w:space="0" w:color="000000"/>
            </w:tcBorders>
          </w:tcPr>
          <w:p w14:paraId="50E3F5C8" w14:textId="77777777" w:rsidR="00982B0E" w:rsidRDefault="008C4F34">
            <w:pPr>
              <w:spacing w:line="276" w:lineRule="auto"/>
              <w:ind w:left="144" w:right="576"/>
              <w:textAlignment w:val="baseline"/>
              <w:rPr>
                <w:spacing w:val="-4"/>
                <w:sz w:val="21"/>
                <w:szCs w:val="21"/>
              </w:rPr>
            </w:pPr>
            <w:r>
              <w:rPr>
                <w:spacing w:val="-4"/>
                <w:sz w:val="21"/>
                <w:szCs w:val="21"/>
              </w:rPr>
              <w:t>UGP</w:t>
            </w:r>
          </w:p>
          <w:p w14:paraId="5458DB83" w14:textId="77777777" w:rsidR="00982B0E" w:rsidRDefault="008C4F34">
            <w:pPr>
              <w:spacing w:before="251" w:after="1" w:line="276" w:lineRule="auto"/>
              <w:ind w:left="144"/>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6FEA12F8" w14:textId="77777777" w:rsidR="00982B0E" w:rsidRDefault="008C4F34">
            <w:pPr>
              <w:spacing w:after="505" w:line="276" w:lineRule="auto"/>
              <w:ind w:left="108" w:right="13"/>
              <w:textAlignment w:val="baseline"/>
              <w:rPr>
                <w:sz w:val="21"/>
                <w:szCs w:val="21"/>
              </w:rPr>
            </w:pPr>
            <w:r>
              <w:rPr>
                <w:sz w:val="21"/>
                <w:szCs w:val="21"/>
              </w:rPr>
              <w:t>Prendre en compte dans les documents contractuels</w:t>
            </w:r>
          </w:p>
        </w:tc>
        <w:tc>
          <w:tcPr>
            <w:tcW w:w="1992" w:type="dxa"/>
            <w:tcBorders>
              <w:top w:val="single" w:sz="5" w:space="0" w:color="000000"/>
              <w:left w:val="single" w:sz="5" w:space="0" w:color="000000"/>
              <w:bottom w:val="single" w:sz="5" w:space="0" w:color="000000"/>
              <w:right w:val="single" w:sz="5" w:space="0" w:color="000000"/>
            </w:tcBorders>
          </w:tcPr>
          <w:p w14:paraId="01E6A0E5" w14:textId="77777777" w:rsidR="00982B0E" w:rsidRDefault="008C4F34">
            <w:pPr>
              <w:spacing w:after="256" w:line="276" w:lineRule="auto"/>
              <w:ind w:left="108" w:right="20"/>
              <w:textAlignment w:val="baseline"/>
              <w:rPr>
                <w:spacing w:val="-3"/>
                <w:sz w:val="21"/>
                <w:szCs w:val="21"/>
              </w:rPr>
            </w:pPr>
            <w:r>
              <w:rPr>
                <w:spacing w:val="-3"/>
                <w:sz w:val="21"/>
                <w:szCs w:val="21"/>
              </w:rPr>
              <w:t>Pendant toutes les phases du chantier</w:t>
            </w:r>
          </w:p>
        </w:tc>
      </w:tr>
      <w:tr w:rsidR="00982B0E" w14:paraId="579478AB" w14:textId="77777777">
        <w:trPr>
          <w:trHeight w:hRule="exact" w:val="1414"/>
        </w:trPr>
        <w:tc>
          <w:tcPr>
            <w:tcW w:w="2698" w:type="dxa"/>
            <w:tcBorders>
              <w:top w:val="single" w:sz="5" w:space="0" w:color="000000"/>
              <w:left w:val="single" w:sz="5" w:space="0" w:color="000000"/>
              <w:bottom w:val="single" w:sz="5" w:space="0" w:color="000000"/>
              <w:right w:val="single" w:sz="5" w:space="0" w:color="000000"/>
            </w:tcBorders>
          </w:tcPr>
          <w:p w14:paraId="168B16DF" w14:textId="77777777" w:rsidR="00982B0E" w:rsidRDefault="008C4F34">
            <w:pPr>
              <w:spacing w:after="491" w:line="276" w:lineRule="auto"/>
              <w:ind w:left="108" w:right="504"/>
              <w:textAlignment w:val="baseline"/>
              <w:rPr>
                <w:spacing w:val="-2"/>
                <w:sz w:val="21"/>
                <w:szCs w:val="21"/>
              </w:rPr>
            </w:pPr>
            <w:r>
              <w:rPr>
                <w:spacing w:val="-2"/>
                <w:sz w:val="21"/>
                <w:szCs w:val="21"/>
              </w:rPr>
              <w:t>Nuisances sonores dues aux engins de travaux</w:t>
            </w:r>
          </w:p>
        </w:tc>
        <w:tc>
          <w:tcPr>
            <w:tcW w:w="3969" w:type="dxa"/>
            <w:tcBorders>
              <w:top w:val="single" w:sz="5" w:space="0" w:color="000000"/>
              <w:left w:val="single" w:sz="5" w:space="0" w:color="000000"/>
              <w:bottom w:val="single" w:sz="5" w:space="0" w:color="000000"/>
              <w:right w:val="single" w:sz="5" w:space="0" w:color="000000"/>
            </w:tcBorders>
          </w:tcPr>
          <w:p w14:paraId="70F9138F" w14:textId="77777777" w:rsidR="00982B0E" w:rsidRDefault="008C4F34">
            <w:pPr>
              <w:spacing w:line="276" w:lineRule="auto"/>
              <w:ind w:left="144" w:right="12"/>
              <w:textAlignment w:val="baseline"/>
              <w:rPr>
                <w:sz w:val="21"/>
                <w:szCs w:val="21"/>
              </w:rPr>
            </w:pPr>
            <w:r>
              <w:rPr>
                <w:sz w:val="21"/>
                <w:szCs w:val="21"/>
              </w:rPr>
              <w:t>Port de casques antibruit et/ou de bouchons antibruit</w:t>
            </w:r>
          </w:p>
          <w:p w14:paraId="1E704C80" w14:textId="77777777" w:rsidR="00982B0E" w:rsidRDefault="008C4F34">
            <w:pPr>
              <w:spacing w:before="1" w:line="276" w:lineRule="auto"/>
              <w:ind w:left="144" w:right="12"/>
              <w:textAlignment w:val="baseline"/>
              <w:rPr>
                <w:spacing w:val="-3"/>
                <w:sz w:val="21"/>
                <w:szCs w:val="21"/>
              </w:rPr>
            </w:pPr>
            <w:r>
              <w:rPr>
                <w:spacing w:val="-3"/>
                <w:sz w:val="21"/>
                <w:szCs w:val="21"/>
              </w:rPr>
              <w:t xml:space="preserve">Respect des horaires de travail </w:t>
            </w:r>
          </w:p>
          <w:p w14:paraId="553389D0" w14:textId="77777777" w:rsidR="00982B0E" w:rsidRDefault="008C4F34">
            <w:pPr>
              <w:spacing w:before="1" w:line="276" w:lineRule="auto"/>
              <w:ind w:left="144" w:right="12"/>
              <w:textAlignment w:val="baseline"/>
              <w:rPr>
                <w:spacing w:val="-3"/>
                <w:sz w:val="21"/>
                <w:szCs w:val="21"/>
              </w:rPr>
            </w:pPr>
            <w:r>
              <w:rPr>
                <w:spacing w:val="-3"/>
                <w:sz w:val="21"/>
                <w:szCs w:val="21"/>
              </w:rPr>
              <w:t>Entretien régulier des engins</w:t>
            </w:r>
          </w:p>
        </w:tc>
        <w:tc>
          <w:tcPr>
            <w:tcW w:w="1843" w:type="dxa"/>
            <w:tcBorders>
              <w:top w:val="single" w:sz="5" w:space="0" w:color="000000"/>
              <w:left w:val="single" w:sz="5" w:space="0" w:color="000000"/>
              <w:bottom w:val="single" w:sz="5" w:space="0" w:color="000000"/>
              <w:right w:val="single" w:sz="5" w:space="0" w:color="000000"/>
            </w:tcBorders>
          </w:tcPr>
          <w:p w14:paraId="353ADD0F" w14:textId="77777777" w:rsidR="00982B0E" w:rsidRDefault="008C4F34">
            <w:pPr>
              <w:spacing w:line="276" w:lineRule="auto"/>
              <w:ind w:left="144" w:right="576"/>
              <w:textAlignment w:val="baseline"/>
              <w:rPr>
                <w:spacing w:val="-4"/>
                <w:sz w:val="21"/>
                <w:szCs w:val="21"/>
              </w:rPr>
            </w:pPr>
            <w:r>
              <w:rPr>
                <w:spacing w:val="-4"/>
                <w:sz w:val="21"/>
                <w:szCs w:val="21"/>
              </w:rPr>
              <w:t>UGP</w:t>
            </w:r>
          </w:p>
          <w:p w14:paraId="2E3F62E4" w14:textId="77777777" w:rsidR="00982B0E" w:rsidRDefault="008C4F34">
            <w:pPr>
              <w:spacing w:before="251" w:line="276" w:lineRule="auto"/>
              <w:ind w:left="144"/>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50C18185" w14:textId="77777777" w:rsidR="00982B0E" w:rsidRDefault="008C4F34">
            <w:pPr>
              <w:spacing w:after="491" w:line="276" w:lineRule="auto"/>
              <w:ind w:left="108" w:right="13"/>
              <w:textAlignment w:val="baseline"/>
              <w:rPr>
                <w:sz w:val="21"/>
                <w:szCs w:val="21"/>
              </w:rPr>
            </w:pPr>
            <w:r>
              <w:rPr>
                <w:sz w:val="21"/>
                <w:szCs w:val="21"/>
              </w:rPr>
              <w:t>Prendre en compte dans le cahier de charges opérations</w:t>
            </w:r>
          </w:p>
        </w:tc>
        <w:tc>
          <w:tcPr>
            <w:tcW w:w="1992" w:type="dxa"/>
            <w:tcBorders>
              <w:top w:val="single" w:sz="5" w:space="0" w:color="000000"/>
              <w:left w:val="single" w:sz="5" w:space="0" w:color="000000"/>
              <w:bottom w:val="single" w:sz="5" w:space="0" w:color="000000"/>
              <w:right w:val="single" w:sz="5" w:space="0" w:color="000000"/>
            </w:tcBorders>
          </w:tcPr>
          <w:p w14:paraId="2A92AA1A" w14:textId="77777777" w:rsidR="00982B0E" w:rsidRDefault="008C4F34">
            <w:pPr>
              <w:spacing w:after="237" w:line="276" w:lineRule="auto"/>
              <w:ind w:left="108" w:right="162"/>
              <w:textAlignment w:val="baseline"/>
              <w:rPr>
                <w:spacing w:val="-3"/>
                <w:sz w:val="21"/>
                <w:szCs w:val="21"/>
              </w:rPr>
            </w:pPr>
            <w:r>
              <w:rPr>
                <w:spacing w:val="-3"/>
                <w:sz w:val="21"/>
                <w:szCs w:val="21"/>
              </w:rPr>
              <w:t>Pendant toutes les phases de travaux</w:t>
            </w:r>
          </w:p>
        </w:tc>
      </w:tr>
      <w:tr w:rsidR="00982B0E" w14:paraId="37F7F679" w14:textId="77777777">
        <w:trPr>
          <w:trHeight w:hRule="exact" w:val="1074"/>
        </w:trPr>
        <w:tc>
          <w:tcPr>
            <w:tcW w:w="2698" w:type="dxa"/>
            <w:vMerge w:val="restart"/>
            <w:tcBorders>
              <w:top w:val="single" w:sz="5" w:space="0" w:color="000000"/>
              <w:left w:val="single" w:sz="5" w:space="0" w:color="000000"/>
              <w:bottom w:val="single" w:sz="0" w:space="0" w:color="000000"/>
              <w:right w:val="single" w:sz="5" w:space="0" w:color="000000"/>
            </w:tcBorders>
          </w:tcPr>
          <w:p w14:paraId="75E60E10" w14:textId="77777777" w:rsidR="00982B0E" w:rsidRDefault="008C4F34">
            <w:pPr>
              <w:spacing w:after="1782" w:line="276" w:lineRule="auto"/>
              <w:ind w:left="108" w:right="864"/>
              <w:textAlignment w:val="baseline"/>
              <w:rPr>
                <w:spacing w:val="-2"/>
                <w:sz w:val="21"/>
                <w:szCs w:val="21"/>
              </w:rPr>
            </w:pPr>
            <w:r>
              <w:rPr>
                <w:spacing w:val="-2"/>
                <w:sz w:val="21"/>
                <w:szCs w:val="21"/>
              </w:rPr>
              <w:t>Nuisances dues aux déchets issus des travaux</w:t>
            </w:r>
          </w:p>
        </w:tc>
        <w:tc>
          <w:tcPr>
            <w:tcW w:w="3969" w:type="dxa"/>
            <w:tcBorders>
              <w:top w:val="single" w:sz="5" w:space="0" w:color="000000"/>
              <w:left w:val="single" w:sz="5" w:space="0" w:color="000000"/>
              <w:bottom w:val="single" w:sz="5" w:space="0" w:color="000000"/>
              <w:right w:val="single" w:sz="5" w:space="0" w:color="000000"/>
            </w:tcBorders>
          </w:tcPr>
          <w:p w14:paraId="15B662C4" w14:textId="77777777" w:rsidR="00982B0E" w:rsidRDefault="008C4F34">
            <w:pPr>
              <w:spacing w:after="505" w:line="276" w:lineRule="auto"/>
              <w:ind w:left="108" w:right="12"/>
              <w:textAlignment w:val="baseline"/>
              <w:rPr>
                <w:sz w:val="21"/>
                <w:szCs w:val="21"/>
              </w:rPr>
            </w:pPr>
            <w:r>
              <w:rPr>
                <w:sz w:val="21"/>
                <w:szCs w:val="21"/>
              </w:rPr>
              <w:t>Collecte des ordures et valorisation des déchets banals</w:t>
            </w:r>
          </w:p>
        </w:tc>
        <w:tc>
          <w:tcPr>
            <w:tcW w:w="1843" w:type="dxa"/>
            <w:tcBorders>
              <w:top w:val="single" w:sz="5" w:space="0" w:color="000000"/>
              <w:left w:val="single" w:sz="5" w:space="0" w:color="000000"/>
              <w:bottom w:val="single" w:sz="5" w:space="0" w:color="000000"/>
              <w:right w:val="single" w:sz="5" w:space="0" w:color="000000"/>
            </w:tcBorders>
          </w:tcPr>
          <w:p w14:paraId="10F7C2DC" w14:textId="77777777" w:rsidR="00982B0E" w:rsidRDefault="008C4F34">
            <w:pPr>
              <w:spacing w:line="276" w:lineRule="auto"/>
              <w:ind w:left="144" w:right="576"/>
              <w:textAlignment w:val="baseline"/>
              <w:rPr>
                <w:spacing w:val="-4"/>
                <w:sz w:val="21"/>
                <w:szCs w:val="21"/>
              </w:rPr>
            </w:pPr>
            <w:r>
              <w:rPr>
                <w:spacing w:val="-4"/>
                <w:sz w:val="21"/>
                <w:szCs w:val="21"/>
              </w:rPr>
              <w:t>UGP</w:t>
            </w:r>
          </w:p>
          <w:p w14:paraId="0BFB3A9B" w14:textId="77777777" w:rsidR="00982B0E" w:rsidRDefault="008C4F34">
            <w:pPr>
              <w:spacing w:before="251" w:after="1" w:line="276" w:lineRule="auto"/>
              <w:ind w:left="144"/>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40040721" w14:textId="77777777" w:rsidR="00982B0E" w:rsidRDefault="008C4F34">
            <w:pPr>
              <w:spacing w:after="0" w:line="276" w:lineRule="auto"/>
              <w:ind w:left="108"/>
              <w:textAlignment w:val="baseline"/>
              <w:rPr>
                <w:spacing w:val="-2"/>
                <w:sz w:val="21"/>
                <w:szCs w:val="21"/>
              </w:rPr>
            </w:pPr>
            <w:r>
              <w:rPr>
                <w:spacing w:val="-2"/>
                <w:sz w:val="21"/>
                <w:szCs w:val="21"/>
              </w:rPr>
              <w:t xml:space="preserve">Nettoyage régulier des aires de travaux </w:t>
            </w:r>
          </w:p>
          <w:p w14:paraId="75924704" w14:textId="77777777" w:rsidR="00982B0E" w:rsidRDefault="008C4F34">
            <w:pPr>
              <w:spacing w:after="0" w:line="276" w:lineRule="auto"/>
              <w:ind w:left="108" w:right="684"/>
              <w:textAlignment w:val="baseline"/>
              <w:rPr>
                <w:spacing w:val="-2"/>
                <w:sz w:val="21"/>
                <w:szCs w:val="21"/>
              </w:rPr>
            </w:pPr>
            <w:r>
              <w:rPr>
                <w:spacing w:val="-2"/>
                <w:sz w:val="21"/>
                <w:szCs w:val="21"/>
              </w:rPr>
              <w:t>Mettre en place des bacs de collecte et des aires d’entreposage des déchets à valoriser</w:t>
            </w:r>
          </w:p>
        </w:tc>
        <w:tc>
          <w:tcPr>
            <w:tcW w:w="1992" w:type="dxa"/>
            <w:tcBorders>
              <w:top w:val="single" w:sz="5" w:space="0" w:color="000000"/>
              <w:left w:val="single" w:sz="5" w:space="0" w:color="000000"/>
              <w:bottom w:val="single" w:sz="5" w:space="0" w:color="000000"/>
              <w:right w:val="single" w:sz="5" w:space="0" w:color="000000"/>
            </w:tcBorders>
          </w:tcPr>
          <w:p w14:paraId="07BB4FFB" w14:textId="77777777" w:rsidR="00982B0E" w:rsidRDefault="008C4F34">
            <w:pPr>
              <w:spacing w:after="255" w:line="276" w:lineRule="auto"/>
              <w:ind w:left="108"/>
              <w:textAlignment w:val="baseline"/>
              <w:rPr>
                <w:sz w:val="21"/>
                <w:szCs w:val="21"/>
              </w:rPr>
            </w:pPr>
            <w:r>
              <w:rPr>
                <w:sz w:val="21"/>
                <w:szCs w:val="21"/>
              </w:rPr>
              <w:t>Au moment de l’installation du chantier</w:t>
            </w:r>
          </w:p>
        </w:tc>
      </w:tr>
      <w:tr w:rsidR="00982B0E" w14:paraId="4522BEE1" w14:textId="77777777">
        <w:trPr>
          <w:trHeight w:hRule="exact" w:val="1282"/>
        </w:trPr>
        <w:tc>
          <w:tcPr>
            <w:tcW w:w="2698" w:type="dxa"/>
            <w:vMerge/>
            <w:tcBorders>
              <w:top w:val="single" w:sz="0" w:space="0" w:color="000000"/>
              <w:left w:val="single" w:sz="5" w:space="0" w:color="000000"/>
              <w:bottom w:val="single" w:sz="5" w:space="0" w:color="000000"/>
              <w:right w:val="single" w:sz="5" w:space="0" w:color="000000"/>
            </w:tcBorders>
          </w:tcPr>
          <w:p w14:paraId="3EB752D4" w14:textId="77777777" w:rsidR="00982B0E" w:rsidRDefault="00982B0E">
            <w:pPr>
              <w:spacing w:line="276" w:lineRule="auto"/>
              <w:rPr>
                <w:sz w:val="21"/>
                <w:szCs w:val="21"/>
              </w:rPr>
            </w:pPr>
          </w:p>
        </w:tc>
        <w:tc>
          <w:tcPr>
            <w:tcW w:w="3969" w:type="dxa"/>
            <w:tcBorders>
              <w:top w:val="single" w:sz="5" w:space="0" w:color="000000"/>
              <w:left w:val="single" w:sz="5" w:space="0" w:color="000000"/>
              <w:bottom w:val="single" w:sz="5" w:space="0" w:color="000000"/>
              <w:right w:val="single" w:sz="5" w:space="0" w:color="000000"/>
            </w:tcBorders>
          </w:tcPr>
          <w:p w14:paraId="19F164D0" w14:textId="77777777" w:rsidR="00982B0E" w:rsidRDefault="008C4F34">
            <w:pPr>
              <w:spacing w:after="1009" w:line="276" w:lineRule="auto"/>
              <w:ind w:left="108" w:right="12"/>
              <w:textAlignment w:val="baseline"/>
              <w:rPr>
                <w:spacing w:val="-2"/>
                <w:sz w:val="21"/>
                <w:szCs w:val="21"/>
              </w:rPr>
            </w:pPr>
            <w:r>
              <w:rPr>
                <w:spacing w:val="-2"/>
                <w:sz w:val="21"/>
                <w:szCs w:val="21"/>
              </w:rPr>
              <w:t>Gestion des déchets dangereux (huiles usées, peintures, déchets électriques)</w:t>
            </w:r>
          </w:p>
        </w:tc>
        <w:tc>
          <w:tcPr>
            <w:tcW w:w="1843" w:type="dxa"/>
            <w:tcBorders>
              <w:top w:val="single" w:sz="5" w:space="0" w:color="000000"/>
              <w:left w:val="single" w:sz="5" w:space="0" w:color="000000"/>
              <w:bottom w:val="single" w:sz="5" w:space="0" w:color="000000"/>
              <w:right w:val="single" w:sz="5" w:space="0" w:color="000000"/>
            </w:tcBorders>
          </w:tcPr>
          <w:p w14:paraId="5CB53236" w14:textId="77777777" w:rsidR="00982B0E" w:rsidRDefault="008C4F34">
            <w:pPr>
              <w:spacing w:line="276" w:lineRule="auto"/>
              <w:ind w:left="144" w:right="576"/>
              <w:textAlignment w:val="baseline"/>
              <w:rPr>
                <w:spacing w:val="-4"/>
                <w:sz w:val="21"/>
                <w:szCs w:val="21"/>
              </w:rPr>
            </w:pPr>
            <w:r>
              <w:rPr>
                <w:spacing w:val="-4"/>
                <w:sz w:val="21"/>
                <w:szCs w:val="21"/>
              </w:rPr>
              <w:t>UGP</w:t>
            </w:r>
          </w:p>
          <w:p w14:paraId="2E5439BB" w14:textId="77777777" w:rsidR="00982B0E" w:rsidRDefault="008C4F34">
            <w:pPr>
              <w:spacing w:before="251" w:after="505" w:line="276" w:lineRule="auto"/>
              <w:ind w:left="144"/>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703774ED" w14:textId="77777777" w:rsidR="00982B0E" w:rsidRDefault="008C4F34">
            <w:pPr>
              <w:spacing w:after="505" w:line="276" w:lineRule="auto"/>
              <w:ind w:left="108" w:right="432"/>
              <w:textAlignment w:val="baseline"/>
              <w:rPr>
                <w:sz w:val="21"/>
                <w:szCs w:val="21"/>
              </w:rPr>
            </w:pPr>
            <w:r>
              <w:rPr>
                <w:sz w:val="21"/>
                <w:szCs w:val="21"/>
              </w:rPr>
              <w:t>Mettre en place des bacs de collecte sélective Vidange sur un site adéquat et recyclage des huiles Ramassage des déchets et transfert vers un site autorisé</w:t>
            </w:r>
          </w:p>
        </w:tc>
        <w:tc>
          <w:tcPr>
            <w:tcW w:w="1992" w:type="dxa"/>
            <w:tcBorders>
              <w:top w:val="single" w:sz="5" w:space="0" w:color="000000"/>
              <w:left w:val="single" w:sz="5" w:space="0" w:color="000000"/>
              <w:bottom w:val="single" w:sz="5" w:space="0" w:color="000000"/>
              <w:right w:val="single" w:sz="5" w:space="0" w:color="000000"/>
            </w:tcBorders>
          </w:tcPr>
          <w:p w14:paraId="1A8D9891" w14:textId="77777777" w:rsidR="00982B0E" w:rsidRDefault="008C4F34">
            <w:pPr>
              <w:spacing w:after="251" w:line="276" w:lineRule="auto"/>
              <w:ind w:left="108" w:right="304"/>
              <w:textAlignment w:val="baseline"/>
              <w:rPr>
                <w:sz w:val="21"/>
                <w:szCs w:val="21"/>
              </w:rPr>
            </w:pPr>
            <w:r>
              <w:rPr>
                <w:sz w:val="21"/>
                <w:szCs w:val="21"/>
              </w:rPr>
              <w:t>Au moment de l’installation de chantier et durant tous les travaux</w:t>
            </w:r>
          </w:p>
        </w:tc>
      </w:tr>
      <w:tr w:rsidR="00982B0E" w14:paraId="0958441C" w14:textId="77777777">
        <w:trPr>
          <w:trHeight w:hRule="exact" w:val="1406"/>
        </w:trPr>
        <w:tc>
          <w:tcPr>
            <w:tcW w:w="2698" w:type="dxa"/>
            <w:tcBorders>
              <w:top w:val="single" w:sz="5" w:space="0" w:color="000000"/>
              <w:left w:val="single" w:sz="5" w:space="0" w:color="000000"/>
              <w:bottom w:val="single" w:sz="5" w:space="0" w:color="000000"/>
              <w:right w:val="single" w:sz="5" w:space="0" w:color="000000"/>
            </w:tcBorders>
          </w:tcPr>
          <w:p w14:paraId="61018D29" w14:textId="77777777" w:rsidR="00982B0E" w:rsidRDefault="008C4F34">
            <w:pPr>
              <w:spacing w:after="750" w:line="276" w:lineRule="auto"/>
              <w:ind w:left="108"/>
              <w:textAlignment w:val="baseline"/>
              <w:rPr>
                <w:sz w:val="21"/>
                <w:szCs w:val="21"/>
              </w:rPr>
            </w:pPr>
            <w:r>
              <w:rPr>
                <w:sz w:val="21"/>
                <w:szCs w:val="21"/>
              </w:rPr>
              <w:t>Risques professionnels (accidents etc.)</w:t>
            </w:r>
          </w:p>
        </w:tc>
        <w:tc>
          <w:tcPr>
            <w:tcW w:w="3969" w:type="dxa"/>
            <w:tcBorders>
              <w:top w:val="single" w:sz="5" w:space="0" w:color="000000"/>
              <w:left w:val="single" w:sz="5" w:space="0" w:color="000000"/>
              <w:bottom w:val="single" w:sz="5" w:space="0" w:color="000000"/>
              <w:right w:val="single" w:sz="5" w:space="0" w:color="000000"/>
            </w:tcBorders>
          </w:tcPr>
          <w:p w14:paraId="13914C6B" w14:textId="77777777" w:rsidR="00982B0E" w:rsidRDefault="008C4F34">
            <w:pPr>
              <w:spacing w:line="276" w:lineRule="auto"/>
              <w:ind w:left="144" w:right="12"/>
              <w:textAlignment w:val="baseline"/>
              <w:rPr>
                <w:spacing w:val="-2"/>
                <w:sz w:val="21"/>
                <w:szCs w:val="21"/>
              </w:rPr>
            </w:pPr>
            <w:r>
              <w:rPr>
                <w:spacing w:val="-2"/>
                <w:sz w:val="21"/>
                <w:szCs w:val="21"/>
              </w:rPr>
              <w:t>Elaborer un Plan de sécurité Séances d’information et de sensibilisation</w:t>
            </w:r>
          </w:p>
          <w:p w14:paraId="482D5546" w14:textId="77777777" w:rsidR="00982B0E" w:rsidRDefault="008C4F34">
            <w:pPr>
              <w:spacing w:before="4" w:line="276" w:lineRule="auto"/>
              <w:ind w:left="144" w:right="12"/>
              <w:textAlignment w:val="baseline"/>
              <w:rPr>
                <w:spacing w:val="-2"/>
                <w:sz w:val="21"/>
                <w:szCs w:val="21"/>
              </w:rPr>
            </w:pPr>
            <w:r>
              <w:rPr>
                <w:spacing w:val="-2"/>
                <w:sz w:val="21"/>
                <w:szCs w:val="21"/>
              </w:rPr>
              <w:t>Equipements de Protection Individuels (EPI)</w:t>
            </w:r>
          </w:p>
        </w:tc>
        <w:tc>
          <w:tcPr>
            <w:tcW w:w="1843" w:type="dxa"/>
            <w:tcBorders>
              <w:top w:val="single" w:sz="5" w:space="0" w:color="000000"/>
              <w:left w:val="single" w:sz="5" w:space="0" w:color="000000"/>
              <w:bottom w:val="single" w:sz="5" w:space="0" w:color="000000"/>
              <w:right w:val="single" w:sz="5" w:space="0" w:color="000000"/>
            </w:tcBorders>
          </w:tcPr>
          <w:p w14:paraId="0E2D454F" w14:textId="77777777" w:rsidR="00982B0E" w:rsidRDefault="008C4F34">
            <w:pPr>
              <w:spacing w:line="276" w:lineRule="auto"/>
              <w:ind w:left="144" w:right="576"/>
              <w:textAlignment w:val="baseline"/>
              <w:rPr>
                <w:spacing w:val="-4"/>
                <w:sz w:val="21"/>
                <w:szCs w:val="21"/>
              </w:rPr>
            </w:pPr>
            <w:r>
              <w:rPr>
                <w:spacing w:val="-4"/>
                <w:sz w:val="21"/>
                <w:szCs w:val="21"/>
              </w:rPr>
              <w:t>UGP</w:t>
            </w:r>
          </w:p>
          <w:p w14:paraId="79C8AA3B" w14:textId="77777777" w:rsidR="00982B0E" w:rsidRDefault="008C4F34">
            <w:pPr>
              <w:spacing w:before="256" w:after="241" w:line="276" w:lineRule="auto"/>
              <w:ind w:left="144"/>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2237A507" w14:textId="77777777" w:rsidR="00982B0E" w:rsidRDefault="008C4F34">
            <w:pPr>
              <w:spacing w:after="241" w:line="276" w:lineRule="auto"/>
              <w:ind w:left="108" w:right="432"/>
              <w:textAlignment w:val="baseline"/>
              <w:rPr>
                <w:spacing w:val="-2"/>
                <w:sz w:val="21"/>
                <w:szCs w:val="21"/>
              </w:rPr>
            </w:pPr>
            <w:r>
              <w:rPr>
                <w:spacing w:val="-2"/>
                <w:sz w:val="21"/>
                <w:szCs w:val="21"/>
              </w:rPr>
              <w:t>Vérifier les mesures inclues dans le plan de sécurité : i) le port de casques et de bouchons antibruit à tous les postes où le niveau de bruit est susceptible 75 dB (A), ii) port de</w:t>
            </w:r>
            <w:r>
              <w:rPr>
                <w:sz w:val="21"/>
                <w:szCs w:val="21"/>
              </w:rPr>
              <w:t xml:space="preserve"> lunettes de sécurité,</w:t>
            </w:r>
          </w:p>
        </w:tc>
        <w:tc>
          <w:tcPr>
            <w:tcW w:w="1992" w:type="dxa"/>
            <w:tcBorders>
              <w:top w:val="single" w:sz="5" w:space="0" w:color="000000"/>
              <w:left w:val="single" w:sz="5" w:space="0" w:color="000000"/>
              <w:bottom w:val="single" w:sz="5" w:space="0" w:color="000000"/>
              <w:right w:val="single" w:sz="5" w:space="0" w:color="000000"/>
            </w:tcBorders>
          </w:tcPr>
          <w:p w14:paraId="4BC2C04E" w14:textId="77777777" w:rsidR="00982B0E" w:rsidRDefault="008C4F34">
            <w:pPr>
              <w:spacing w:after="750" w:line="276" w:lineRule="auto"/>
              <w:ind w:left="108" w:right="756"/>
              <w:textAlignment w:val="baseline"/>
              <w:rPr>
                <w:spacing w:val="-2"/>
                <w:sz w:val="21"/>
                <w:szCs w:val="21"/>
              </w:rPr>
            </w:pPr>
            <w:r>
              <w:rPr>
                <w:spacing w:val="-2"/>
                <w:sz w:val="21"/>
                <w:szCs w:val="21"/>
              </w:rPr>
              <w:t>Au cours des travaux</w:t>
            </w:r>
          </w:p>
        </w:tc>
      </w:tr>
    </w:tbl>
    <w:p w14:paraId="1A399C7F" w14:textId="77777777" w:rsidR="00982B0E" w:rsidRDefault="00982B0E">
      <w:pPr>
        <w:spacing w:line="276" w:lineRule="auto"/>
        <w:rPr>
          <w:sz w:val="21"/>
          <w:szCs w:val="21"/>
        </w:rPr>
        <w:sectPr w:rsidR="00982B0E">
          <w:headerReference w:type="even" r:id="rId12"/>
          <w:headerReference w:type="default" r:id="rId13"/>
          <w:footerReference w:type="even" r:id="rId14"/>
          <w:footerReference w:type="default" r:id="rId15"/>
          <w:headerReference w:type="first" r:id="rId16"/>
          <w:footerReference w:type="first" r:id="rId17"/>
          <w:pgSz w:w="16843" w:h="11909" w:orient="landscape"/>
          <w:pgMar w:top="1417" w:right="1417" w:bottom="1417" w:left="1417" w:header="720" w:footer="720" w:gutter="0"/>
          <w:cols w:space="720"/>
        </w:sectPr>
      </w:pPr>
    </w:p>
    <w:tbl>
      <w:tblPr>
        <w:tblW w:w="15038" w:type="dxa"/>
        <w:tblInd w:w="14" w:type="dxa"/>
        <w:tblLayout w:type="fixed"/>
        <w:tblCellMar>
          <w:left w:w="0" w:type="dxa"/>
          <w:right w:w="0" w:type="dxa"/>
        </w:tblCellMar>
        <w:tblLook w:val="04A0" w:firstRow="1" w:lastRow="0" w:firstColumn="1" w:lastColumn="0" w:noHBand="0" w:noVBand="1"/>
      </w:tblPr>
      <w:tblGrid>
        <w:gridCol w:w="2698"/>
        <w:gridCol w:w="3969"/>
        <w:gridCol w:w="1843"/>
        <w:gridCol w:w="4536"/>
        <w:gridCol w:w="1992"/>
      </w:tblGrid>
      <w:tr w:rsidR="00982B0E" w14:paraId="689C6F53" w14:textId="77777777" w:rsidTr="000A2E5C">
        <w:trPr>
          <w:trHeight w:hRule="exact" w:val="518"/>
        </w:trPr>
        <w:tc>
          <w:tcPr>
            <w:tcW w:w="269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F358210" w14:textId="77777777" w:rsidR="00982B0E" w:rsidRDefault="008C4F34">
            <w:pPr>
              <w:spacing w:before="148" w:after="121" w:line="276" w:lineRule="auto"/>
              <w:ind w:right="588"/>
              <w:textAlignment w:val="baseline"/>
              <w:rPr>
                <w:b/>
                <w:sz w:val="21"/>
                <w:szCs w:val="21"/>
              </w:rPr>
            </w:pPr>
            <w:r>
              <w:rPr>
                <w:b/>
                <w:sz w:val="21"/>
                <w:szCs w:val="21"/>
              </w:rPr>
              <w:t>Impacts potentiels</w:t>
            </w:r>
          </w:p>
        </w:tc>
        <w:tc>
          <w:tcPr>
            <w:tcW w:w="396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2CB760E" w14:textId="77777777" w:rsidR="00982B0E" w:rsidRDefault="008C4F34">
            <w:pPr>
              <w:spacing w:line="276" w:lineRule="auto"/>
              <w:textAlignment w:val="baseline"/>
              <w:rPr>
                <w:b/>
                <w:sz w:val="21"/>
                <w:szCs w:val="21"/>
              </w:rPr>
            </w:pPr>
            <w:r>
              <w:rPr>
                <w:b/>
                <w:sz w:val="21"/>
                <w:szCs w:val="21"/>
              </w:rPr>
              <w:t>Mesures d’atténuation ou de compensation</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27CD38C" w14:textId="77777777" w:rsidR="00982B0E" w:rsidRDefault="008C4F34">
            <w:pPr>
              <w:spacing w:before="148" w:after="121" w:line="276" w:lineRule="auto"/>
              <w:ind w:left="111"/>
              <w:textAlignment w:val="baseline"/>
              <w:rPr>
                <w:b/>
                <w:sz w:val="21"/>
                <w:szCs w:val="21"/>
              </w:rPr>
            </w:pPr>
            <w:r>
              <w:rPr>
                <w:b/>
                <w:sz w:val="21"/>
                <w:szCs w:val="21"/>
              </w:rPr>
              <w:t>Responsable</w:t>
            </w:r>
          </w:p>
        </w:tc>
        <w:tc>
          <w:tcPr>
            <w:tcW w:w="453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49CC813E" w14:textId="77777777" w:rsidR="00982B0E" w:rsidRDefault="008C4F34">
            <w:pPr>
              <w:spacing w:before="144" w:after="121" w:line="276" w:lineRule="auto"/>
              <w:ind w:right="1128"/>
              <w:textAlignment w:val="baseline"/>
              <w:rPr>
                <w:b/>
                <w:sz w:val="21"/>
                <w:szCs w:val="21"/>
              </w:rPr>
            </w:pPr>
            <w:r>
              <w:rPr>
                <w:b/>
                <w:sz w:val="21"/>
                <w:szCs w:val="21"/>
              </w:rPr>
              <w:t>Stratégie de mise en œuvre</w:t>
            </w:r>
          </w:p>
        </w:tc>
        <w:tc>
          <w:tcPr>
            <w:tcW w:w="199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5870A21" w14:textId="77777777" w:rsidR="00982B0E" w:rsidRDefault="008C4F34">
            <w:pPr>
              <w:spacing w:line="276" w:lineRule="auto"/>
              <w:textAlignment w:val="baseline"/>
              <w:rPr>
                <w:b/>
                <w:sz w:val="21"/>
                <w:szCs w:val="21"/>
              </w:rPr>
            </w:pPr>
            <w:r>
              <w:rPr>
                <w:b/>
                <w:sz w:val="21"/>
                <w:szCs w:val="21"/>
              </w:rPr>
              <w:t>Échéancier de réalisation</w:t>
            </w:r>
          </w:p>
        </w:tc>
      </w:tr>
      <w:tr w:rsidR="00982B0E" w14:paraId="6FE329B8" w14:textId="77777777" w:rsidTr="000A2E5C">
        <w:trPr>
          <w:trHeight w:hRule="exact" w:val="624"/>
        </w:trPr>
        <w:tc>
          <w:tcPr>
            <w:tcW w:w="2698" w:type="dxa"/>
            <w:tcBorders>
              <w:top w:val="single" w:sz="5" w:space="0" w:color="000000"/>
              <w:left w:val="single" w:sz="5" w:space="0" w:color="000000"/>
              <w:bottom w:val="single" w:sz="5" w:space="0" w:color="000000"/>
              <w:right w:val="single" w:sz="5" w:space="0" w:color="000000"/>
            </w:tcBorders>
          </w:tcPr>
          <w:p w14:paraId="5467AD1A" w14:textId="77777777" w:rsidR="00982B0E" w:rsidRDefault="00982B0E">
            <w:pPr>
              <w:spacing w:line="276" w:lineRule="auto"/>
              <w:textAlignment w:val="baseline"/>
              <w:rPr>
                <w:sz w:val="21"/>
                <w:szCs w:val="21"/>
              </w:rPr>
            </w:pPr>
          </w:p>
        </w:tc>
        <w:tc>
          <w:tcPr>
            <w:tcW w:w="3969" w:type="dxa"/>
            <w:tcBorders>
              <w:top w:val="single" w:sz="5" w:space="0" w:color="000000"/>
              <w:left w:val="single" w:sz="5" w:space="0" w:color="000000"/>
              <w:bottom w:val="single" w:sz="5" w:space="0" w:color="000000"/>
              <w:right w:val="single" w:sz="5" w:space="0" w:color="000000"/>
            </w:tcBorders>
          </w:tcPr>
          <w:p w14:paraId="28689224" w14:textId="77777777" w:rsidR="00982B0E" w:rsidRDefault="008C4F34">
            <w:pPr>
              <w:spacing w:after="495" w:line="276" w:lineRule="auto"/>
              <w:ind w:left="110"/>
              <w:textAlignment w:val="baseline"/>
              <w:rPr>
                <w:sz w:val="21"/>
                <w:szCs w:val="21"/>
              </w:rPr>
            </w:pPr>
            <w:r>
              <w:rPr>
                <w:sz w:val="21"/>
                <w:szCs w:val="21"/>
              </w:rPr>
              <w:t>Afficher les consignes de sécurité</w:t>
            </w:r>
          </w:p>
        </w:tc>
        <w:tc>
          <w:tcPr>
            <w:tcW w:w="1843" w:type="dxa"/>
            <w:tcBorders>
              <w:top w:val="single" w:sz="5" w:space="0" w:color="000000"/>
              <w:left w:val="single" w:sz="5" w:space="0" w:color="000000"/>
              <w:bottom w:val="single" w:sz="5" w:space="0" w:color="000000"/>
              <w:right w:val="single" w:sz="5" w:space="0" w:color="000000"/>
            </w:tcBorders>
          </w:tcPr>
          <w:p w14:paraId="4EBB44CC" w14:textId="77777777" w:rsidR="00982B0E" w:rsidRDefault="00982B0E">
            <w:pPr>
              <w:spacing w:line="276" w:lineRule="auto"/>
              <w:textAlignment w:val="baseline"/>
              <w:rPr>
                <w:sz w:val="21"/>
                <w:szCs w:val="21"/>
              </w:rPr>
            </w:pPr>
          </w:p>
        </w:tc>
        <w:tc>
          <w:tcPr>
            <w:tcW w:w="4536" w:type="dxa"/>
            <w:tcBorders>
              <w:top w:val="single" w:sz="5" w:space="0" w:color="000000"/>
              <w:left w:val="single" w:sz="5" w:space="0" w:color="000000"/>
              <w:bottom w:val="single" w:sz="5" w:space="0" w:color="000000"/>
              <w:right w:val="single" w:sz="5" w:space="0" w:color="000000"/>
            </w:tcBorders>
          </w:tcPr>
          <w:p w14:paraId="014B1829" w14:textId="77777777" w:rsidR="00982B0E" w:rsidRDefault="008C4F34">
            <w:pPr>
              <w:spacing w:line="276" w:lineRule="auto"/>
              <w:ind w:left="144" w:right="432"/>
              <w:textAlignment w:val="baseline"/>
              <w:rPr>
                <w:sz w:val="21"/>
                <w:szCs w:val="21"/>
              </w:rPr>
            </w:pPr>
            <w:r>
              <w:rPr>
                <w:sz w:val="21"/>
                <w:szCs w:val="21"/>
              </w:rPr>
              <w:t>iii) port de chaussures de sécurité, etc.</w:t>
            </w:r>
          </w:p>
          <w:p w14:paraId="38EA8C66" w14:textId="77777777" w:rsidR="00982B0E" w:rsidRDefault="008C4F34">
            <w:pPr>
              <w:spacing w:line="276" w:lineRule="auto"/>
              <w:ind w:left="144"/>
              <w:textAlignment w:val="baseline"/>
              <w:rPr>
                <w:sz w:val="21"/>
                <w:szCs w:val="21"/>
              </w:rPr>
            </w:pPr>
            <w:r>
              <w:rPr>
                <w:sz w:val="21"/>
                <w:szCs w:val="21"/>
              </w:rPr>
              <w:t>Veiller à la qualité des EPI</w:t>
            </w:r>
          </w:p>
        </w:tc>
        <w:tc>
          <w:tcPr>
            <w:tcW w:w="1992" w:type="dxa"/>
            <w:tcBorders>
              <w:top w:val="single" w:sz="5" w:space="0" w:color="000000"/>
              <w:left w:val="single" w:sz="5" w:space="0" w:color="000000"/>
              <w:bottom w:val="single" w:sz="5" w:space="0" w:color="000000"/>
              <w:right w:val="single" w:sz="5" w:space="0" w:color="000000"/>
            </w:tcBorders>
          </w:tcPr>
          <w:p w14:paraId="1919050B" w14:textId="77777777" w:rsidR="00982B0E" w:rsidRDefault="00982B0E">
            <w:pPr>
              <w:spacing w:line="276" w:lineRule="auto"/>
              <w:textAlignment w:val="baseline"/>
              <w:rPr>
                <w:sz w:val="21"/>
                <w:szCs w:val="21"/>
              </w:rPr>
            </w:pPr>
          </w:p>
        </w:tc>
      </w:tr>
      <w:tr w:rsidR="00982B0E" w14:paraId="1983182B" w14:textId="77777777" w:rsidTr="000A2E5C">
        <w:trPr>
          <w:trHeight w:hRule="exact" w:val="1552"/>
        </w:trPr>
        <w:tc>
          <w:tcPr>
            <w:tcW w:w="2698" w:type="dxa"/>
            <w:tcBorders>
              <w:top w:val="single" w:sz="5" w:space="0" w:color="000000"/>
              <w:left w:val="single" w:sz="5" w:space="0" w:color="000000"/>
              <w:bottom w:val="single" w:sz="5" w:space="0" w:color="000000"/>
              <w:right w:val="single" w:sz="5" w:space="0" w:color="000000"/>
            </w:tcBorders>
          </w:tcPr>
          <w:p w14:paraId="78C476EB" w14:textId="77777777" w:rsidR="00982B0E" w:rsidRDefault="008C4F34">
            <w:pPr>
              <w:spacing w:after="753" w:line="276" w:lineRule="auto"/>
              <w:ind w:left="108" w:right="12"/>
              <w:textAlignment w:val="baseline"/>
              <w:rPr>
                <w:spacing w:val="-2"/>
                <w:sz w:val="21"/>
                <w:szCs w:val="21"/>
              </w:rPr>
            </w:pPr>
            <w:r>
              <w:rPr>
                <w:spacing w:val="-2"/>
                <w:sz w:val="21"/>
                <w:szCs w:val="21"/>
              </w:rPr>
              <w:t>Risques sociaux en cas de non-emploi local</w:t>
            </w:r>
          </w:p>
        </w:tc>
        <w:tc>
          <w:tcPr>
            <w:tcW w:w="3969" w:type="dxa"/>
            <w:tcBorders>
              <w:top w:val="single" w:sz="5" w:space="0" w:color="000000"/>
              <w:left w:val="single" w:sz="5" w:space="0" w:color="000000"/>
              <w:bottom w:val="single" w:sz="5" w:space="0" w:color="000000"/>
              <w:right w:val="single" w:sz="5" w:space="0" w:color="000000"/>
            </w:tcBorders>
          </w:tcPr>
          <w:p w14:paraId="241317F9" w14:textId="77777777" w:rsidR="00982B0E" w:rsidRDefault="008C4F34">
            <w:pPr>
              <w:spacing w:line="276" w:lineRule="auto"/>
              <w:ind w:left="144" w:right="12"/>
              <w:textAlignment w:val="baseline"/>
              <w:rPr>
                <w:sz w:val="21"/>
                <w:szCs w:val="21"/>
              </w:rPr>
            </w:pPr>
            <w:r>
              <w:rPr>
                <w:sz w:val="21"/>
                <w:szCs w:val="21"/>
              </w:rPr>
              <w:t>Emploi de la main d’œuvre locale non qualifiée en priorité</w:t>
            </w:r>
          </w:p>
          <w:p w14:paraId="0B8B7604" w14:textId="77777777" w:rsidR="00982B0E" w:rsidRDefault="008C4F34">
            <w:pPr>
              <w:spacing w:before="1" w:after="242" w:line="276" w:lineRule="auto"/>
              <w:ind w:left="144" w:right="12"/>
              <w:textAlignment w:val="baseline"/>
              <w:rPr>
                <w:spacing w:val="-2"/>
                <w:sz w:val="21"/>
                <w:szCs w:val="21"/>
              </w:rPr>
            </w:pPr>
            <w:r>
              <w:rPr>
                <w:spacing w:val="-2"/>
                <w:sz w:val="21"/>
                <w:szCs w:val="21"/>
              </w:rPr>
              <w:t>Inclure cette exigence dans les contrats de travaux à l’entreprise</w:t>
            </w:r>
          </w:p>
        </w:tc>
        <w:tc>
          <w:tcPr>
            <w:tcW w:w="1843" w:type="dxa"/>
            <w:tcBorders>
              <w:top w:val="single" w:sz="5" w:space="0" w:color="000000"/>
              <w:left w:val="single" w:sz="5" w:space="0" w:color="000000"/>
              <w:bottom w:val="single" w:sz="5" w:space="0" w:color="000000"/>
              <w:right w:val="single" w:sz="5" w:space="0" w:color="000000"/>
            </w:tcBorders>
          </w:tcPr>
          <w:p w14:paraId="003B20AB" w14:textId="77777777" w:rsidR="00982B0E" w:rsidRDefault="008C4F34">
            <w:pPr>
              <w:spacing w:line="276" w:lineRule="auto"/>
              <w:ind w:left="144" w:right="12"/>
              <w:textAlignment w:val="baseline"/>
              <w:rPr>
                <w:spacing w:val="-4"/>
                <w:sz w:val="21"/>
                <w:szCs w:val="21"/>
              </w:rPr>
            </w:pPr>
            <w:r>
              <w:rPr>
                <w:spacing w:val="-4"/>
                <w:sz w:val="21"/>
                <w:szCs w:val="21"/>
              </w:rPr>
              <w:t>UGP</w:t>
            </w:r>
          </w:p>
          <w:p w14:paraId="7760EFD9" w14:textId="77777777" w:rsidR="00982B0E" w:rsidRDefault="008C4F34">
            <w:pPr>
              <w:spacing w:before="255" w:after="244" w:line="276" w:lineRule="auto"/>
              <w:ind w:left="144" w:right="12"/>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5CDE4CB8" w14:textId="77777777" w:rsidR="00982B0E" w:rsidRDefault="008C4F34">
            <w:pPr>
              <w:spacing w:line="276" w:lineRule="auto"/>
              <w:ind w:left="144" w:right="12"/>
              <w:textAlignment w:val="baseline"/>
              <w:rPr>
                <w:sz w:val="21"/>
                <w:szCs w:val="21"/>
              </w:rPr>
            </w:pPr>
            <w:r>
              <w:rPr>
                <w:sz w:val="21"/>
                <w:szCs w:val="21"/>
              </w:rPr>
              <w:t>Création d’un comité de suivi pour le recrutement</w:t>
            </w:r>
          </w:p>
          <w:p w14:paraId="573224DB" w14:textId="77777777" w:rsidR="00982B0E" w:rsidRDefault="008C4F34">
            <w:pPr>
              <w:spacing w:line="276" w:lineRule="auto"/>
              <w:ind w:left="144" w:right="12"/>
              <w:textAlignment w:val="baseline"/>
              <w:rPr>
                <w:spacing w:val="-2"/>
                <w:sz w:val="21"/>
                <w:szCs w:val="21"/>
              </w:rPr>
            </w:pPr>
            <w:r>
              <w:rPr>
                <w:spacing w:val="-2"/>
                <w:sz w:val="21"/>
                <w:szCs w:val="21"/>
              </w:rPr>
              <w:t>Impliquer les collectivités et les organisations de base dans le processus de recrutement des emplois non qualifiés</w:t>
            </w:r>
          </w:p>
        </w:tc>
        <w:tc>
          <w:tcPr>
            <w:tcW w:w="1992" w:type="dxa"/>
            <w:tcBorders>
              <w:top w:val="single" w:sz="5" w:space="0" w:color="000000"/>
              <w:left w:val="single" w:sz="5" w:space="0" w:color="000000"/>
              <w:bottom w:val="single" w:sz="5" w:space="0" w:color="000000"/>
              <w:right w:val="single" w:sz="5" w:space="0" w:color="000000"/>
            </w:tcBorders>
          </w:tcPr>
          <w:p w14:paraId="39BCC29F" w14:textId="77777777" w:rsidR="00982B0E" w:rsidRDefault="008C4F34">
            <w:pPr>
              <w:spacing w:after="753" w:line="276" w:lineRule="auto"/>
              <w:ind w:left="108" w:right="12"/>
              <w:textAlignment w:val="baseline"/>
              <w:rPr>
                <w:spacing w:val="-3"/>
                <w:sz w:val="21"/>
                <w:szCs w:val="21"/>
              </w:rPr>
            </w:pPr>
            <w:r>
              <w:rPr>
                <w:spacing w:val="-3"/>
                <w:sz w:val="21"/>
                <w:szCs w:val="21"/>
              </w:rPr>
              <w:t>Au démarrage des travaux</w:t>
            </w:r>
          </w:p>
        </w:tc>
      </w:tr>
      <w:tr w:rsidR="00982B0E" w14:paraId="3121548A" w14:textId="77777777" w:rsidTr="000A2E5C">
        <w:trPr>
          <w:trHeight w:hRule="exact" w:val="837"/>
        </w:trPr>
        <w:tc>
          <w:tcPr>
            <w:tcW w:w="2698" w:type="dxa"/>
            <w:tcBorders>
              <w:top w:val="single" w:sz="5" w:space="0" w:color="000000"/>
              <w:left w:val="single" w:sz="5" w:space="0" w:color="000000"/>
              <w:bottom w:val="single" w:sz="5" w:space="0" w:color="000000"/>
              <w:right w:val="single" w:sz="5" w:space="0" w:color="000000"/>
            </w:tcBorders>
          </w:tcPr>
          <w:p w14:paraId="5542EB42" w14:textId="77777777" w:rsidR="00982B0E" w:rsidRDefault="008C4F34">
            <w:pPr>
              <w:spacing w:after="504" w:line="276" w:lineRule="auto"/>
              <w:ind w:left="108" w:right="12"/>
              <w:textAlignment w:val="baseline"/>
              <w:rPr>
                <w:spacing w:val="-2"/>
                <w:sz w:val="21"/>
                <w:szCs w:val="21"/>
              </w:rPr>
            </w:pPr>
            <w:r>
              <w:rPr>
                <w:spacing w:val="-2"/>
                <w:sz w:val="21"/>
                <w:szCs w:val="21"/>
              </w:rPr>
              <w:t>Perturbation des activités pastorales</w:t>
            </w:r>
          </w:p>
        </w:tc>
        <w:tc>
          <w:tcPr>
            <w:tcW w:w="3969" w:type="dxa"/>
            <w:tcBorders>
              <w:top w:val="single" w:sz="5" w:space="0" w:color="000000"/>
              <w:left w:val="single" w:sz="5" w:space="0" w:color="000000"/>
              <w:bottom w:val="single" w:sz="5" w:space="0" w:color="000000"/>
              <w:right w:val="single" w:sz="5" w:space="0" w:color="000000"/>
            </w:tcBorders>
          </w:tcPr>
          <w:p w14:paraId="03482151" w14:textId="77777777" w:rsidR="00982B0E" w:rsidRDefault="008C4F34">
            <w:pPr>
              <w:spacing w:after="245" w:line="276" w:lineRule="auto"/>
              <w:ind w:left="108" w:right="12"/>
              <w:textAlignment w:val="baseline"/>
              <w:rPr>
                <w:spacing w:val="-1"/>
                <w:sz w:val="21"/>
                <w:szCs w:val="21"/>
              </w:rPr>
            </w:pPr>
            <w:r>
              <w:rPr>
                <w:spacing w:val="-1"/>
                <w:sz w:val="21"/>
                <w:szCs w:val="21"/>
              </w:rPr>
              <w:t>Prévoir des couloirs de passage pour le bétail</w:t>
            </w:r>
          </w:p>
        </w:tc>
        <w:tc>
          <w:tcPr>
            <w:tcW w:w="1843" w:type="dxa"/>
            <w:tcBorders>
              <w:top w:val="single" w:sz="5" w:space="0" w:color="000000"/>
              <w:left w:val="single" w:sz="5" w:space="0" w:color="000000"/>
              <w:bottom w:val="single" w:sz="5" w:space="0" w:color="000000"/>
              <w:right w:val="single" w:sz="5" w:space="0" w:color="000000"/>
            </w:tcBorders>
          </w:tcPr>
          <w:p w14:paraId="0132C7D8" w14:textId="77777777" w:rsidR="00982B0E" w:rsidRDefault="008C4F34">
            <w:pPr>
              <w:spacing w:line="276" w:lineRule="auto"/>
              <w:ind w:left="144" w:right="12"/>
              <w:textAlignment w:val="baseline"/>
              <w:rPr>
                <w:spacing w:val="-4"/>
                <w:sz w:val="21"/>
                <w:szCs w:val="21"/>
              </w:rPr>
            </w:pPr>
            <w:r>
              <w:rPr>
                <w:spacing w:val="-4"/>
                <w:sz w:val="21"/>
                <w:szCs w:val="21"/>
              </w:rPr>
              <w:t>UGP</w:t>
            </w:r>
          </w:p>
          <w:p w14:paraId="14294B6B" w14:textId="77777777" w:rsidR="00982B0E" w:rsidRDefault="008C4F34">
            <w:pPr>
              <w:spacing w:before="259" w:line="276" w:lineRule="auto"/>
              <w:ind w:left="144" w:right="12"/>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0F3EF6D9" w14:textId="77777777" w:rsidR="00982B0E" w:rsidRDefault="008C4F34" w:rsidP="00F2071C">
            <w:pPr>
              <w:numPr>
                <w:ilvl w:val="0"/>
                <w:numId w:val="62"/>
              </w:numPr>
              <w:tabs>
                <w:tab w:val="clear" w:pos="72"/>
              </w:tabs>
              <w:spacing w:after="245" w:line="276" w:lineRule="auto"/>
              <w:ind w:left="144" w:right="12"/>
              <w:textAlignment w:val="baseline"/>
              <w:rPr>
                <w:spacing w:val="-2"/>
                <w:sz w:val="21"/>
                <w:szCs w:val="21"/>
              </w:rPr>
            </w:pPr>
            <w:r>
              <w:rPr>
                <w:spacing w:val="-2"/>
                <w:sz w:val="21"/>
                <w:szCs w:val="21"/>
              </w:rPr>
              <w:t>Impliquer les collectivités locales et les éleveurs dans l’aménagement des couloirs, des abreuvoirs</w:t>
            </w:r>
          </w:p>
        </w:tc>
        <w:tc>
          <w:tcPr>
            <w:tcW w:w="1992" w:type="dxa"/>
            <w:tcBorders>
              <w:top w:val="single" w:sz="5" w:space="0" w:color="000000"/>
              <w:left w:val="single" w:sz="5" w:space="0" w:color="000000"/>
              <w:bottom w:val="single" w:sz="5" w:space="0" w:color="000000"/>
              <w:right w:val="single" w:sz="5" w:space="0" w:color="000000"/>
            </w:tcBorders>
          </w:tcPr>
          <w:p w14:paraId="7D90A545" w14:textId="77777777" w:rsidR="00982B0E" w:rsidRDefault="008C4F34">
            <w:pPr>
              <w:spacing w:after="504" w:line="276" w:lineRule="auto"/>
              <w:ind w:left="108" w:right="12"/>
              <w:textAlignment w:val="baseline"/>
              <w:rPr>
                <w:sz w:val="21"/>
                <w:szCs w:val="21"/>
              </w:rPr>
            </w:pPr>
            <w:r>
              <w:rPr>
                <w:sz w:val="21"/>
                <w:szCs w:val="21"/>
              </w:rPr>
              <w:t>Pendant les travaux</w:t>
            </w:r>
          </w:p>
        </w:tc>
      </w:tr>
      <w:tr w:rsidR="00982B0E" w14:paraId="2C205872" w14:textId="77777777" w:rsidTr="000A2E5C">
        <w:trPr>
          <w:trHeight w:hRule="exact" w:val="1304"/>
        </w:trPr>
        <w:tc>
          <w:tcPr>
            <w:tcW w:w="2698" w:type="dxa"/>
            <w:tcBorders>
              <w:top w:val="single" w:sz="5" w:space="0" w:color="000000"/>
              <w:left w:val="single" w:sz="5" w:space="0" w:color="000000"/>
              <w:bottom w:val="single" w:sz="5" w:space="0" w:color="000000"/>
              <w:right w:val="single" w:sz="5" w:space="0" w:color="000000"/>
            </w:tcBorders>
          </w:tcPr>
          <w:p w14:paraId="66B50394" w14:textId="58335BAB" w:rsidR="00982B0E" w:rsidRDefault="008C4F34">
            <w:pPr>
              <w:spacing w:after="499" w:line="276" w:lineRule="auto"/>
              <w:ind w:left="108" w:right="12"/>
              <w:textAlignment w:val="baseline"/>
              <w:rPr>
                <w:sz w:val="21"/>
                <w:szCs w:val="21"/>
              </w:rPr>
            </w:pPr>
            <w:r>
              <w:rPr>
                <w:sz w:val="21"/>
                <w:szCs w:val="21"/>
              </w:rPr>
              <w:t>Exploitation emprunts et carrières</w:t>
            </w:r>
            <w:r w:rsidR="00C85459">
              <w:rPr>
                <w:sz w:val="21"/>
                <w:szCs w:val="21"/>
              </w:rPr>
              <w:t xml:space="preserve"> de granite et du sable</w:t>
            </w:r>
          </w:p>
        </w:tc>
        <w:tc>
          <w:tcPr>
            <w:tcW w:w="3969" w:type="dxa"/>
            <w:tcBorders>
              <w:top w:val="single" w:sz="5" w:space="0" w:color="000000"/>
              <w:left w:val="single" w:sz="5" w:space="0" w:color="000000"/>
              <w:bottom w:val="single" w:sz="5" w:space="0" w:color="000000"/>
              <w:right w:val="single" w:sz="5" w:space="0" w:color="000000"/>
            </w:tcBorders>
          </w:tcPr>
          <w:p w14:paraId="49572F9D" w14:textId="5B362D21" w:rsidR="00982B0E" w:rsidRDefault="008C4F34">
            <w:pPr>
              <w:spacing w:after="753" w:line="276" w:lineRule="auto"/>
              <w:ind w:left="110" w:right="12"/>
              <w:textAlignment w:val="baseline"/>
              <w:rPr>
                <w:sz w:val="21"/>
                <w:szCs w:val="21"/>
              </w:rPr>
            </w:pPr>
            <w:r>
              <w:rPr>
                <w:sz w:val="21"/>
                <w:szCs w:val="21"/>
              </w:rPr>
              <w:t>Exploitations de</w:t>
            </w:r>
            <w:r w:rsidR="00C85459">
              <w:rPr>
                <w:sz w:val="21"/>
                <w:szCs w:val="21"/>
              </w:rPr>
              <w:t>s anciennes</w:t>
            </w:r>
            <w:r>
              <w:rPr>
                <w:sz w:val="21"/>
                <w:szCs w:val="21"/>
              </w:rPr>
              <w:t xml:space="preserve"> carrières autorisées</w:t>
            </w:r>
          </w:p>
        </w:tc>
        <w:tc>
          <w:tcPr>
            <w:tcW w:w="1843" w:type="dxa"/>
            <w:tcBorders>
              <w:top w:val="single" w:sz="5" w:space="0" w:color="000000"/>
              <w:left w:val="single" w:sz="5" w:space="0" w:color="000000"/>
              <w:bottom w:val="single" w:sz="5" w:space="0" w:color="000000"/>
              <w:right w:val="single" w:sz="5" w:space="0" w:color="000000"/>
            </w:tcBorders>
          </w:tcPr>
          <w:p w14:paraId="30CA74A0" w14:textId="77777777" w:rsidR="00982B0E" w:rsidRDefault="008C4F34">
            <w:pPr>
              <w:spacing w:line="276" w:lineRule="auto"/>
              <w:ind w:left="144" w:right="12"/>
              <w:textAlignment w:val="baseline"/>
              <w:rPr>
                <w:spacing w:val="-4"/>
                <w:sz w:val="21"/>
                <w:szCs w:val="21"/>
              </w:rPr>
            </w:pPr>
            <w:r>
              <w:rPr>
                <w:spacing w:val="-4"/>
                <w:sz w:val="21"/>
                <w:szCs w:val="21"/>
              </w:rPr>
              <w:t>UGP</w:t>
            </w:r>
          </w:p>
          <w:p w14:paraId="61E8E8C0" w14:textId="77777777" w:rsidR="00982B0E" w:rsidRDefault="008C4F34">
            <w:pPr>
              <w:spacing w:before="250" w:line="276" w:lineRule="auto"/>
              <w:ind w:left="144" w:right="12"/>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3F360AA8" w14:textId="77777777" w:rsidR="00982B0E" w:rsidRDefault="008C4F34">
            <w:pPr>
              <w:spacing w:after="120" w:line="276" w:lineRule="auto"/>
              <w:ind w:left="108" w:right="12"/>
              <w:textAlignment w:val="baseline"/>
              <w:rPr>
                <w:sz w:val="21"/>
                <w:szCs w:val="21"/>
              </w:rPr>
            </w:pPr>
            <w:r>
              <w:rPr>
                <w:sz w:val="21"/>
                <w:szCs w:val="21"/>
              </w:rPr>
              <w:t xml:space="preserve">Saisir le service minier pour autorisation Remise en état des emprunts et carrières </w:t>
            </w:r>
          </w:p>
          <w:p w14:paraId="1743A101" w14:textId="77777777" w:rsidR="00982B0E" w:rsidRDefault="008C4F34">
            <w:pPr>
              <w:spacing w:after="120" w:line="276" w:lineRule="auto"/>
              <w:ind w:left="108" w:right="12"/>
              <w:textAlignment w:val="baseline"/>
              <w:rPr>
                <w:sz w:val="21"/>
                <w:szCs w:val="21"/>
              </w:rPr>
            </w:pPr>
            <w:r>
              <w:rPr>
                <w:sz w:val="21"/>
                <w:szCs w:val="21"/>
              </w:rPr>
              <w:t>Récupérations des matériaux excédentaires et épaves d’engins</w:t>
            </w:r>
          </w:p>
        </w:tc>
        <w:tc>
          <w:tcPr>
            <w:tcW w:w="1992" w:type="dxa"/>
            <w:tcBorders>
              <w:top w:val="single" w:sz="5" w:space="0" w:color="000000"/>
              <w:left w:val="single" w:sz="5" w:space="0" w:color="000000"/>
              <w:bottom w:val="single" w:sz="5" w:space="0" w:color="000000"/>
              <w:right w:val="single" w:sz="5" w:space="0" w:color="000000"/>
            </w:tcBorders>
          </w:tcPr>
          <w:p w14:paraId="18847244" w14:textId="77777777" w:rsidR="00982B0E" w:rsidRDefault="008C4F34">
            <w:pPr>
              <w:spacing w:after="499" w:line="276" w:lineRule="auto"/>
              <w:ind w:left="108" w:right="12"/>
              <w:textAlignment w:val="baseline"/>
              <w:rPr>
                <w:spacing w:val="-4"/>
                <w:sz w:val="21"/>
                <w:szCs w:val="21"/>
              </w:rPr>
            </w:pPr>
            <w:r>
              <w:rPr>
                <w:spacing w:val="-4"/>
                <w:sz w:val="21"/>
                <w:szCs w:val="21"/>
              </w:rPr>
              <w:t>Fin des travaux, avant réception</w:t>
            </w:r>
          </w:p>
        </w:tc>
      </w:tr>
      <w:tr w:rsidR="00982B0E" w14:paraId="54593A0F" w14:textId="77777777" w:rsidTr="000A2E5C">
        <w:trPr>
          <w:trHeight w:hRule="exact" w:val="2542"/>
        </w:trPr>
        <w:tc>
          <w:tcPr>
            <w:tcW w:w="2698" w:type="dxa"/>
            <w:tcBorders>
              <w:top w:val="single" w:sz="5" w:space="0" w:color="000000"/>
              <w:left w:val="single" w:sz="5" w:space="0" w:color="000000"/>
              <w:bottom w:val="single" w:sz="5" w:space="0" w:color="000000"/>
              <w:right w:val="single" w:sz="5" w:space="0" w:color="000000"/>
            </w:tcBorders>
          </w:tcPr>
          <w:p w14:paraId="6FEDDAAA" w14:textId="77777777" w:rsidR="00982B0E" w:rsidRDefault="008C4F34">
            <w:pPr>
              <w:spacing w:after="744" w:line="276" w:lineRule="auto"/>
              <w:ind w:left="108" w:right="12"/>
              <w:textAlignment w:val="baseline"/>
              <w:rPr>
                <w:spacing w:val="-1"/>
                <w:sz w:val="21"/>
                <w:szCs w:val="21"/>
              </w:rPr>
            </w:pPr>
            <w:r>
              <w:rPr>
                <w:spacing w:val="-1"/>
                <w:sz w:val="21"/>
                <w:szCs w:val="21"/>
              </w:rPr>
              <w:t>Développement des IST/VIH/SIDA, Covid19</w:t>
            </w:r>
          </w:p>
          <w:p w14:paraId="12EA9004" w14:textId="69D497E7" w:rsidR="00982B0E" w:rsidRDefault="008C4F34">
            <w:pPr>
              <w:spacing w:after="744" w:line="276" w:lineRule="auto"/>
              <w:ind w:left="108" w:right="12"/>
              <w:textAlignment w:val="baseline"/>
              <w:rPr>
                <w:spacing w:val="-1"/>
                <w:sz w:val="21"/>
                <w:szCs w:val="21"/>
              </w:rPr>
            </w:pPr>
            <w:r>
              <w:rPr>
                <w:spacing w:val="-1"/>
                <w:sz w:val="21"/>
                <w:szCs w:val="21"/>
              </w:rPr>
              <w:t>Lutte contre les maladies hydriques et paludisme</w:t>
            </w:r>
          </w:p>
        </w:tc>
        <w:tc>
          <w:tcPr>
            <w:tcW w:w="3969" w:type="dxa"/>
            <w:tcBorders>
              <w:top w:val="single" w:sz="5" w:space="0" w:color="000000"/>
              <w:left w:val="single" w:sz="5" w:space="0" w:color="000000"/>
              <w:bottom w:val="single" w:sz="5" w:space="0" w:color="000000"/>
              <w:right w:val="single" w:sz="5" w:space="0" w:color="000000"/>
            </w:tcBorders>
          </w:tcPr>
          <w:p w14:paraId="4BA39E6D" w14:textId="77777777" w:rsidR="00982B0E" w:rsidRDefault="008C4F34">
            <w:pPr>
              <w:spacing w:after="1248" w:line="276" w:lineRule="auto"/>
              <w:ind w:left="108" w:right="12"/>
              <w:textAlignment w:val="baseline"/>
              <w:rPr>
                <w:sz w:val="21"/>
                <w:szCs w:val="21"/>
              </w:rPr>
            </w:pPr>
            <w:r>
              <w:rPr>
                <w:sz w:val="21"/>
                <w:szCs w:val="21"/>
              </w:rPr>
              <w:t>Sensibilisation des populations et du personnel de travaux</w:t>
            </w:r>
          </w:p>
        </w:tc>
        <w:tc>
          <w:tcPr>
            <w:tcW w:w="1843" w:type="dxa"/>
            <w:tcBorders>
              <w:top w:val="single" w:sz="5" w:space="0" w:color="000000"/>
              <w:left w:val="single" w:sz="5" w:space="0" w:color="000000"/>
              <w:bottom w:val="single" w:sz="5" w:space="0" w:color="000000"/>
              <w:right w:val="single" w:sz="5" w:space="0" w:color="000000"/>
            </w:tcBorders>
          </w:tcPr>
          <w:p w14:paraId="5F01A58B" w14:textId="77777777" w:rsidR="00982B0E" w:rsidRDefault="008C4F34">
            <w:pPr>
              <w:spacing w:after="0" w:line="276" w:lineRule="auto"/>
              <w:ind w:left="144" w:right="12"/>
              <w:textAlignment w:val="baseline"/>
              <w:rPr>
                <w:spacing w:val="-4"/>
                <w:sz w:val="21"/>
                <w:szCs w:val="21"/>
              </w:rPr>
            </w:pPr>
            <w:r>
              <w:rPr>
                <w:spacing w:val="-4"/>
                <w:sz w:val="21"/>
                <w:szCs w:val="21"/>
              </w:rPr>
              <w:t>UGP</w:t>
            </w:r>
          </w:p>
          <w:p w14:paraId="5D38BF8E" w14:textId="77777777" w:rsidR="00982B0E" w:rsidRDefault="008C4F34">
            <w:pPr>
              <w:spacing w:before="250" w:after="0" w:line="276" w:lineRule="auto"/>
              <w:ind w:left="144" w:right="12"/>
              <w:textAlignment w:val="baseline"/>
              <w:rPr>
                <w:sz w:val="21"/>
                <w:szCs w:val="21"/>
              </w:rPr>
            </w:pPr>
            <w:r>
              <w:rPr>
                <w:sz w:val="21"/>
                <w:szCs w:val="21"/>
              </w:rPr>
              <w:t>Entreprise</w:t>
            </w:r>
          </w:p>
        </w:tc>
        <w:tc>
          <w:tcPr>
            <w:tcW w:w="4536" w:type="dxa"/>
            <w:tcBorders>
              <w:top w:val="single" w:sz="5" w:space="0" w:color="000000"/>
              <w:left w:val="single" w:sz="5" w:space="0" w:color="000000"/>
              <w:bottom w:val="single" w:sz="5" w:space="0" w:color="000000"/>
              <w:right w:val="single" w:sz="5" w:space="0" w:color="000000"/>
            </w:tcBorders>
          </w:tcPr>
          <w:p w14:paraId="6519804D" w14:textId="77777777" w:rsidR="00982B0E" w:rsidRDefault="008C4F34">
            <w:pPr>
              <w:spacing w:after="0" w:line="276" w:lineRule="auto"/>
              <w:ind w:left="144" w:right="12"/>
              <w:textAlignment w:val="baseline"/>
              <w:rPr>
                <w:sz w:val="21"/>
                <w:szCs w:val="21"/>
              </w:rPr>
            </w:pPr>
            <w:r>
              <w:rPr>
                <w:sz w:val="21"/>
                <w:szCs w:val="21"/>
              </w:rPr>
              <w:t>Campagnes d’IEC avec l’appui de la des collectivités locales, des ONG, Sensibilisation des ouvriers</w:t>
            </w:r>
          </w:p>
          <w:p w14:paraId="1E5C0263" w14:textId="77777777" w:rsidR="00982B0E" w:rsidRDefault="008C4F34">
            <w:pPr>
              <w:spacing w:after="0" w:line="276" w:lineRule="auto"/>
              <w:ind w:left="144" w:right="12"/>
              <w:textAlignment w:val="baseline"/>
              <w:rPr>
                <w:sz w:val="21"/>
                <w:szCs w:val="21"/>
              </w:rPr>
            </w:pPr>
            <w:r>
              <w:rPr>
                <w:sz w:val="21"/>
                <w:szCs w:val="21"/>
              </w:rPr>
              <w:t>Mise à disposition de préservatifs dans la base chantier</w:t>
            </w:r>
          </w:p>
          <w:p w14:paraId="4AD43F78" w14:textId="77777777" w:rsidR="00982B0E" w:rsidRDefault="008C4F34">
            <w:pPr>
              <w:spacing w:after="0" w:line="276" w:lineRule="auto"/>
              <w:ind w:left="144" w:right="12"/>
              <w:textAlignment w:val="baseline"/>
              <w:rPr>
                <w:sz w:val="21"/>
                <w:szCs w:val="21"/>
              </w:rPr>
            </w:pPr>
            <w:r>
              <w:rPr>
                <w:sz w:val="21"/>
                <w:szCs w:val="21"/>
              </w:rPr>
              <w:t>Mise à disposition des kits sanitaires pour la lutte contre le Covid19</w:t>
            </w:r>
          </w:p>
          <w:p w14:paraId="4B93BE94" w14:textId="77777777" w:rsidR="00982B0E" w:rsidRDefault="008C4F34">
            <w:pPr>
              <w:spacing w:line="276" w:lineRule="auto"/>
              <w:ind w:left="144" w:right="12"/>
              <w:textAlignment w:val="baseline"/>
              <w:rPr>
                <w:spacing w:val="-2"/>
                <w:sz w:val="21"/>
                <w:szCs w:val="21"/>
              </w:rPr>
            </w:pPr>
            <w:r>
              <w:rPr>
                <w:spacing w:val="-2"/>
                <w:sz w:val="21"/>
                <w:szCs w:val="21"/>
              </w:rPr>
              <w:t>Sensibilisation sur les maladies hydriques Distribution des moustiquaires imprégnées</w:t>
            </w:r>
          </w:p>
        </w:tc>
        <w:tc>
          <w:tcPr>
            <w:tcW w:w="1992" w:type="dxa"/>
            <w:tcBorders>
              <w:top w:val="single" w:sz="5" w:space="0" w:color="000000"/>
              <w:left w:val="single" w:sz="5" w:space="0" w:color="000000"/>
              <w:bottom w:val="single" w:sz="5" w:space="0" w:color="000000"/>
              <w:right w:val="single" w:sz="5" w:space="0" w:color="000000"/>
            </w:tcBorders>
          </w:tcPr>
          <w:p w14:paraId="7E030163" w14:textId="77777777" w:rsidR="00982B0E" w:rsidRDefault="008C4F34">
            <w:pPr>
              <w:spacing w:after="1248" w:line="276" w:lineRule="auto"/>
              <w:ind w:left="108" w:right="12"/>
              <w:textAlignment w:val="baseline"/>
              <w:rPr>
                <w:sz w:val="21"/>
                <w:szCs w:val="21"/>
              </w:rPr>
            </w:pPr>
            <w:r>
              <w:rPr>
                <w:sz w:val="21"/>
                <w:szCs w:val="21"/>
              </w:rPr>
              <w:t>Pendant les travaux</w:t>
            </w:r>
          </w:p>
        </w:tc>
      </w:tr>
      <w:tr w:rsidR="00982B0E" w14:paraId="78EC6940" w14:textId="77777777" w:rsidTr="000A2E5C">
        <w:trPr>
          <w:trHeight w:hRule="exact" w:val="1672"/>
        </w:trPr>
        <w:tc>
          <w:tcPr>
            <w:tcW w:w="2698" w:type="dxa"/>
            <w:tcBorders>
              <w:top w:val="single" w:sz="5" w:space="0" w:color="000000"/>
              <w:left w:val="single" w:sz="5" w:space="0" w:color="000000"/>
              <w:bottom w:val="single" w:sz="5" w:space="0" w:color="000000"/>
              <w:right w:val="single" w:sz="5" w:space="0" w:color="000000"/>
            </w:tcBorders>
          </w:tcPr>
          <w:p w14:paraId="7E153E77" w14:textId="77777777" w:rsidR="00982B0E" w:rsidRDefault="008C4F34">
            <w:pPr>
              <w:spacing w:after="1517" w:line="276" w:lineRule="auto"/>
              <w:ind w:left="115" w:right="12"/>
              <w:textAlignment w:val="baseline"/>
              <w:rPr>
                <w:sz w:val="21"/>
                <w:szCs w:val="21"/>
              </w:rPr>
            </w:pPr>
            <w:r>
              <w:rPr>
                <w:sz w:val="21"/>
                <w:szCs w:val="21"/>
              </w:rPr>
              <w:t>Suivi et évaluation</w:t>
            </w:r>
          </w:p>
        </w:tc>
        <w:tc>
          <w:tcPr>
            <w:tcW w:w="3969" w:type="dxa"/>
            <w:tcBorders>
              <w:top w:val="single" w:sz="5" w:space="0" w:color="000000"/>
              <w:left w:val="single" w:sz="5" w:space="0" w:color="000000"/>
              <w:bottom w:val="single" w:sz="5" w:space="0" w:color="000000"/>
              <w:right w:val="single" w:sz="5" w:space="0" w:color="000000"/>
            </w:tcBorders>
          </w:tcPr>
          <w:p w14:paraId="100A6673" w14:textId="77777777" w:rsidR="00982B0E" w:rsidRDefault="008C4F34">
            <w:pPr>
              <w:spacing w:after="1515" w:line="276" w:lineRule="auto"/>
              <w:ind w:left="110" w:right="12"/>
              <w:textAlignment w:val="baseline"/>
              <w:rPr>
                <w:sz w:val="21"/>
                <w:szCs w:val="21"/>
              </w:rPr>
            </w:pPr>
            <w:r>
              <w:rPr>
                <w:sz w:val="21"/>
                <w:szCs w:val="21"/>
              </w:rPr>
              <w:t>Mise en œuvre du plan de suivi</w:t>
            </w:r>
          </w:p>
        </w:tc>
        <w:tc>
          <w:tcPr>
            <w:tcW w:w="1843" w:type="dxa"/>
            <w:tcBorders>
              <w:top w:val="single" w:sz="5" w:space="0" w:color="000000"/>
              <w:left w:val="single" w:sz="5" w:space="0" w:color="000000"/>
              <w:bottom w:val="single" w:sz="5" w:space="0" w:color="000000"/>
              <w:right w:val="single" w:sz="5" w:space="0" w:color="000000"/>
            </w:tcBorders>
          </w:tcPr>
          <w:p w14:paraId="7A091022" w14:textId="77777777" w:rsidR="00982B0E" w:rsidRDefault="008C4F34">
            <w:pPr>
              <w:spacing w:line="276" w:lineRule="auto"/>
              <w:ind w:left="144" w:right="12"/>
              <w:textAlignment w:val="baseline"/>
              <w:rPr>
                <w:spacing w:val="-4"/>
                <w:sz w:val="21"/>
                <w:szCs w:val="21"/>
              </w:rPr>
            </w:pPr>
            <w:r>
              <w:rPr>
                <w:spacing w:val="-4"/>
                <w:sz w:val="21"/>
                <w:szCs w:val="21"/>
              </w:rPr>
              <w:t>UGP</w:t>
            </w:r>
          </w:p>
          <w:p w14:paraId="48BCD7B2" w14:textId="77777777" w:rsidR="00982B0E" w:rsidRDefault="008C4F34">
            <w:pPr>
              <w:spacing w:line="276" w:lineRule="auto"/>
              <w:ind w:left="144" w:right="12"/>
              <w:textAlignment w:val="baseline"/>
              <w:rPr>
                <w:spacing w:val="-4"/>
                <w:sz w:val="21"/>
                <w:szCs w:val="21"/>
              </w:rPr>
            </w:pPr>
            <w:r>
              <w:rPr>
                <w:sz w:val="21"/>
                <w:szCs w:val="21"/>
              </w:rPr>
              <w:t>Entreprise</w:t>
            </w:r>
          </w:p>
          <w:p w14:paraId="0FAB9E82" w14:textId="77777777" w:rsidR="00982B0E" w:rsidRDefault="008C4F34">
            <w:pPr>
              <w:spacing w:before="251" w:line="276" w:lineRule="auto"/>
              <w:ind w:left="144" w:right="12"/>
              <w:textAlignment w:val="baseline"/>
              <w:rPr>
                <w:spacing w:val="-4"/>
                <w:sz w:val="21"/>
                <w:szCs w:val="21"/>
              </w:rPr>
            </w:pPr>
            <w:r>
              <w:rPr>
                <w:spacing w:val="-4"/>
                <w:sz w:val="21"/>
                <w:szCs w:val="21"/>
              </w:rPr>
              <w:t>BGACE</w:t>
            </w:r>
          </w:p>
          <w:p w14:paraId="45ECA8B5" w14:textId="77777777" w:rsidR="00982B0E" w:rsidRDefault="008C4F34">
            <w:pPr>
              <w:spacing w:before="251" w:line="276" w:lineRule="auto"/>
              <w:ind w:left="144" w:right="12"/>
              <w:textAlignment w:val="baseline"/>
              <w:rPr>
                <w:spacing w:val="-4"/>
                <w:sz w:val="21"/>
                <w:szCs w:val="21"/>
              </w:rPr>
            </w:pPr>
            <w:r>
              <w:rPr>
                <w:spacing w:val="-4"/>
                <w:sz w:val="21"/>
                <w:szCs w:val="21"/>
              </w:rPr>
              <w:t>CPSES</w:t>
            </w:r>
          </w:p>
        </w:tc>
        <w:tc>
          <w:tcPr>
            <w:tcW w:w="4536" w:type="dxa"/>
            <w:tcBorders>
              <w:top w:val="single" w:sz="5" w:space="0" w:color="000000"/>
              <w:left w:val="single" w:sz="5" w:space="0" w:color="000000"/>
              <w:bottom w:val="single" w:sz="5" w:space="0" w:color="000000"/>
              <w:right w:val="single" w:sz="5" w:space="0" w:color="000000"/>
            </w:tcBorders>
          </w:tcPr>
          <w:p w14:paraId="23110C89" w14:textId="77777777" w:rsidR="00982B0E" w:rsidRDefault="008C4F34">
            <w:pPr>
              <w:spacing w:after="1263" w:line="276" w:lineRule="auto"/>
              <w:ind w:left="108" w:right="12"/>
              <w:textAlignment w:val="baseline"/>
              <w:rPr>
                <w:spacing w:val="-2"/>
                <w:sz w:val="21"/>
                <w:szCs w:val="21"/>
              </w:rPr>
            </w:pPr>
            <w:r>
              <w:rPr>
                <w:spacing w:val="-2"/>
                <w:sz w:val="21"/>
                <w:szCs w:val="21"/>
              </w:rPr>
              <w:t>Convention avec le BGACE</w:t>
            </w:r>
          </w:p>
        </w:tc>
        <w:tc>
          <w:tcPr>
            <w:tcW w:w="1992" w:type="dxa"/>
            <w:tcBorders>
              <w:top w:val="single" w:sz="5" w:space="0" w:color="000000"/>
              <w:left w:val="single" w:sz="5" w:space="0" w:color="000000"/>
              <w:bottom w:val="single" w:sz="5" w:space="0" w:color="000000"/>
              <w:right w:val="single" w:sz="5" w:space="0" w:color="000000"/>
            </w:tcBorders>
          </w:tcPr>
          <w:p w14:paraId="601AA302" w14:textId="77777777" w:rsidR="00982B0E" w:rsidRDefault="008C4F34">
            <w:pPr>
              <w:spacing w:after="1263" w:line="276" w:lineRule="auto"/>
              <w:ind w:left="108" w:right="12"/>
              <w:textAlignment w:val="baseline"/>
              <w:rPr>
                <w:sz w:val="21"/>
                <w:szCs w:val="21"/>
              </w:rPr>
            </w:pPr>
            <w:r>
              <w:rPr>
                <w:sz w:val="21"/>
                <w:szCs w:val="21"/>
              </w:rPr>
              <w:t>Pendant les travaux</w:t>
            </w:r>
          </w:p>
        </w:tc>
      </w:tr>
    </w:tbl>
    <w:p w14:paraId="208EC12D" w14:textId="77777777" w:rsidR="00982B0E" w:rsidRDefault="00982B0E">
      <w:pPr>
        <w:spacing w:line="276" w:lineRule="auto"/>
        <w:rPr>
          <w:sz w:val="21"/>
          <w:szCs w:val="21"/>
        </w:rPr>
        <w:sectPr w:rsidR="00982B0E">
          <w:type w:val="continuous"/>
          <w:pgSz w:w="16843" w:h="11909" w:orient="landscape"/>
          <w:pgMar w:top="1417" w:right="1417" w:bottom="1417" w:left="1417" w:header="720" w:footer="720" w:gutter="0"/>
          <w:cols w:space="720"/>
        </w:sectPr>
      </w:pPr>
    </w:p>
    <w:p w14:paraId="1F9597D1" w14:textId="77777777" w:rsidR="00982B0E" w:rsidRDefault="00982B0E">
      <w:pPr>
        <w:pStyle w:val="Titre3"/>
        <w:rPr>
          <w:i w:val="0"/>
          <w:sz w:val="21"/>
          <w:szCs w:val="21"/>
        </w:rPr>
      </w:pPr>
    </w:p>
    <w:p w14:paraId="48EDF6CE" w14:textId="77777777" w:rsidR="00982B0E" w:rsidRDefault="00982B0E">
      <w:pPr>
        <w:pStyle w:val="Titre3"/>
        <w:rPr>
          <w:i w:val="0"/>
          <w:sz w:val="21"/>
          <w:szCs w:val="21"/>
        </w:rPr>
      </w:pPr>
    </w:p>
    <w:p w14:paraId="6C221A6B" w14:textId="77777777" w:rsidR="00982B0E" w:rsidRDefault="00982B0E">
      <w:pPr>
        <w:pStyle w:val="Titre3"/>
        <w:rPr>
          <w:i w:val="0"/>
          <w:sz w:val="21"/>
          <w:szCs w:val="21"/>
        </w:rPr>
      </w:pPr>
    </w:p>
    <w:p w14:paraId="735C760D" w14:textId="77777777" w:rsidR="00982B0E" w:rsidRDefault="00982B0E">
      <w:pPr>
        <w:pStyle w:val="Titre3"/>
        <w:rPr>
          <w:i w:val="0"/>
          <w:sz w:val="21"/>
          <w:szCs w:val="21"/>
        </w:rPr>
      </w:pPr>
    </w:p>
    <w:p w14:paraId="3D29C23D" w14:textId="77777777" w:rsidR="00982B0E" w:rsidRDefault="00982B0E">
      <w:pPr>
        <w:pStyle w:val="Titre3"/>
        <w:rPr>
          <w:i w:val="0"/>
          <w:sz w:val="21"/>
          <w:szCs w:val="21"/>
        </w:rPr>
      </w:pPr>
    </w:p>
    <w:p w14:paraId="060D7F32" w14:textId="77777777" w:rsidR="00982B0E" w:rsidRDefault="00982B0E">
      <w:pPr>
        <w:pStyle w:val="Titre3"/>
        <w:rPr>
          <w:i w:val="0"/>
          <w:sz w:val="21"/>
          <w:szCs w:val="21"/>
        </w:rPr>
      </w:pPr>
    </w:p>
    <w:p w14:paraId="4ED55D42" w14:textId="77777777" w:rsidR="00982B0E" w:rsidRDefault="00982B0E">
      <w:pPr>
        <w:pStyle w:val="Titre3"/>
        <w:rPr>
          <w:i w:val="0"/>
          <w:sz w:val="21"/>
          <w:szCs w:val="21"/>
        </w:rPr>
      </w:pPr>
    </w:p>
    <w:p w14:paraId="6A677A60" w14:textId="77777777" w:rsidR="00982B0E" w:rsidRDefault="00982B0E">
      <w:pPr>
        <w:pStyle w:val="Titre3"/>
        <w:rPr>
          <w:i w:val="0"/>
          <w:sz w:val="21"/>
          <w:szCs w:val="21"/>
        </w:rPr>
      </w:pPr>
    </w:p>
    <w:p w14:paraId="1ECEA711" w14:textId="77777777" w:rsidR="00982B0E" w:rsidRDefault="00982B0E"/>
    <w:p w14:paraId="78EC0A1E" w14:textId="77777777" w:rsidR="00982B0E" w:rsidRDefault="00982B0E"/>
    <w:p w14:paraId="124D2407" w14:textId="77777777" w:rsidR="00982B0E" w:rsidRDefault="00982B0E"/>
    <w:p w14:paraId="346BCF39" w14:textId="77777777" w:rsidR="00982B0E" w:rsidRDefault="00982B0E"/>
    <w:p w14:paraId="26F99DC4" w14:textId="77777777" w:rsidR="00982B0E" w:rsidRDefault="00982B0E"/>
    <w:p w14:paraId="51263CCC" w14:textId="77777777" w:rsidR="00982B0E" w:rsidRDefault="00982B0E"/>
    <w:p w14:paraId="42F73AB9" w14:textId="77777777" w:rsidR="00982B0E" w:rsidRDefault="00982B0E"/>
    <w:p w14:paraId="2194922B" w14:textId="77777777" w:rsidR="00982B0E" w:rsidRDefault="00982B0E"/>
    <w:p w14:paraId="5BB82F9F" w14:textId="77777777" w:rsidR="00982B0E" w:rsidRDefault="00982B0E"/>
    <w:p w14:paraId="4407C2D9" w14:textId="77777777" w:rsidR="00982B0E" w:rsidRDefault="00982B0E"/>
    <w:p w14:paraId="78CAE1BC" w14:textId="77777777" w:rsidR="00982B0E" w:rsidRDefault="00982B0E"/>
    <w:p w14:paraId="1A42E083" w14:textId="77777777" w:rsidR="00982B0E" w:rsidRDefault="00982B0E"/>
    <w:p w14:paraId="12ABB4C5" w14:textId="77777777" w:rsidR="00982B0E" w:rsidRDefault="00982B0E"/>
    <w:p w14:paraId="60429F5D" w14:textId="77777777" w:rsidR="00982B0E" w:rsidRDefault="00982B0E"/>
    <w:p w14:paraId="76E89CA8" w14:textId="77777777" w:rsidR="00982B0E" w:rsidRDefault="00982B0E"/>
    <w:p w14:paraId="54CECC1F" w14:textId="77777777" w:rsidR="00982B0E" w:rsidRPr="001E1190" w:rsidRDefault="00982B0E" w:rsidP="001E1190">
      <w:pPr>
        <w:spacing w:after="120" w:line="276" w:lineRule="auto"/>
        <w:ind w:left="107" w:right="539" w:hanging="11"/>
        <w:textAlignment w:val="baseline"/>
        <w:rPr>
          <w:b/>
          <w:bCs/>
          <w:sz w:val="21"/>
          <w:szCs w:val="21"/>
        </w:rPr>
      </w:pPr>
    </w:p>
    <w:p w14:paraId="054122F4" w14:textId="4949E0E4" w:rsidR="004323E9" w:rsidRDefault="004323E9" w:rsidP="001E1190">
      <w:pPr>
        <w:spacing w:after="120" w:line="276" w:lineRule="auto"/>
        <w:ind w:left="107" w:right="539" w:hanging="11"/>
        <w:textAlignment w:val="baseline"/>
        <w:rPr>
          <w:b/>
          <w:bCs/>
          <w:sz w:val="21"/>
          <w:szCs w:val="21"/>
        </w:rPr>
      </w:pPr>
    </w:p>
    <w:p w14:paraId="324555D5" w14:textId="77777777" w:rsidR="001E1190" w:rsidRPr="001E1190" w:rsidRDefault="001E1190" w:rsidP="001E1190">
      <w:pPr>
        <w:spacing w:after="120" w:line="276" w:lineRule="auto"/>
        <w:ind w:left="107" w:right="539" w:hanging="11"/>
        <w:textAlignment w:val="baseline"/>
        <w:rPr>
          <w:b/>
          <w:bCs/>
          <w:sz w:val="21"/>
          <w:szCs w:val="21"/>
        </w:rPr>
      </w:pPr>
    </w:p>
    <w:p w14:paraId="0040061F" w14:textId="71A85A6F" w:rsidR="00982B0E" w:rsidRPr="001E1190" w:rsidRDefault="007407EC" w:rsidP="001E1190">
      <w:pPr>
        <w:spacing w:after="120" w:line="276" w:lineRule="auto"/>
        <w:ind w:left="107" w:right="539" w:hanging="11"/>
        <w:textAlignment w:val="baseline"/>
        <w:rPr>
          <w:b/>
          <w:bCs/>
          <w:sz w:val="21"/>
          <w:szCs w:val="21"/>
        </w:rPr>
      </w:pPr>
      <w:r w:rsidRPr="001E1190">
        <w:rPr>
          <w:b/>
          <w:bCs/>
          <w:sz w:val="21"/>
          <w:szCs w:val="21"/>
        </w:rPr>
        <w:t xml:space="preserve">Tableau 4 : </w:t>
      </w:r>
      <w:r w:rsidR="008C4F34" w:rsidRPr="001E1190">
        <w:rPr>
          <w:b/>
          <w:bCs/>
          <w:sz w:val="21"/>
          <w:szCs w:val="21"/>
        </w:rPr>
        <w:t xml:space="preserve"> PGES en phase exploitation</w:t>
      </w:r>
    </w:p>
    <w:tbl>
      <w:tblPr>
        <w:tblW w:w="14167" w:type="dxa"/>
        <w:tblInd w:w="14" w:type="dxa"/>
        <w:tblLayout w:type="fixed"/>
        <w:tblCellMar>
          <w:left w:w="0" w:type="dxa"/>
          <w:right w:w="0" w:type="dxa"/>
        </w:tblCellMar>
        <w:tblLook w:val="04A0" w:firstRow="1" w:lastRow="0" w:firstColumn="1" w:lastColumn="0" w:noHBand="0" w:noVBand="1"/>
      </w:tblPr>
      <w:tblGrid>
        <w:gridCol w:w="2414"/>
        <w:gridCol w:w="4253"/>
        <w:gridCol w:w="1972"/>
        <w:gridCol w:w="3544"/>
        <w:gridCol w:w="1984"/>
      </w:tblGrid>
      <w:tr w:rsidR="00982B0E" w14:paraId="55497D5C" w14:textId="77777777" w:rsidTr="009D709F">
        <w:trPr>
          <w:trHeight w:hRule="exact" w:val="571"/>
        </w:trPr>
        <w:tc>
          <w:tcPr>
            <w:tcW w:w="241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3337864A" w14:textId="77777777" w:rsidR="00982B0E" w:rsidRDefault="008C4F34">
            <w:pPr>
              <w:spacing w:before="159" w:after="127" w:line="276" w:lineRule="auto"/>
              <w:ind w:left="110"/>
              <w:textAlignment w:val="baseline"/>
              <w:rPr>
                <w:b/>
                <w:sz w:val="21"/>
                <w:szCs w:val="21"/>
              </w:rPr>
            </w:pPr>
            <w:r>
              <w:rPr>
                <w:b/>
                <w:sz w:val="21"/>
                <w:szCs w:val="21"/>
              </w:rPr>
              <w:t>Impacts potentiels</w:t>
            </w:r>
          </w:p>
        </w:tc>
        <w:tc>
          <w:tcPr>
            <w:tcW w:w="425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427931B" w14:textId="77777777" w:rsidR="00982B0E" w:rsidRDefault="008C4F34">
            <w:pPr>
              <w:spacing w:line="276" w:lineRule="auto"/>
              <w:textAlignment w:val="baseline"/>
              <w:rPr>
                <w:b/>
                <w:sz w:val="21"/>
                <w:szCs w:val="21"/>
              </w:rPr>
            </w:pPr>
            <w:r>
              <w:rPr>
                <w:b/>
                <w:sz w:val="21"/>
                <w:szCs w:val="21"/>
              </w:rPr>
              <w:t xml:space="preserve">Mesures d’atténuation ou de </w:t>
            </w:r>
            <w:r>
              <w:rPr>
                <w:b/>
                <w:sz w:val="21"/>
                <w:szCs w:val="21"/>
              </w:rPr>
              <w:br/>
              <w:t>compensation</w:t>
            </w:r>
          </w:p>
        </w:tc>
        <w:tc>
          <w:tcPr>
            <w:tcW w:w="197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D437350" w14:textId="48D51999" w:rsidR="00982B0E" w:rsidRDefault="009D709F">
            <w:pPr>
              <w:spacing w:before="159" w:after="127" w:line="276" w:lineRule="auto"/>
              <w:ind w:left="129" w:right="422" w:firstLine="0"/>
              <w:textAlignment w:val="baseline"/>
              <w:rPr>
                <w:b/>
                <w:sz w:val="21"/>
                <w:szCs w:val="21"/>
              </w:rPr>
            </w:pPr>
            <w:r>
              <w:rPr>
                <w:b/>
                <w:sz w:val="21"/>
                <w:szCs w:val="21"/>
              </w:rPr>
              <w:t>Responsable</w:t>
            </w:r>
          </w:p>
        </w:tc>
        <w:tc>
          <w:tcPr>
            <w:tcW w:w="354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0FAB8B53" w14:textId="77777777" w:rsidR="00982B0E" w:rsidRDefault="008C4F34">
            <w:pPr>
              <w:spacing w:before="159" w:after="124" w:line="276" w:lineRule="auto"/>
              <w:ind w:right="1028"/>
              <w:textAlignment w:val="baseline"/>
              <w:rPr>
                <w:b/>
                <w:sz w:val="21"/>
                <w:szCs w:val="21"/>
              </w:rPr>
            </w:pPr>
            <w:r>
              <w:rPr>
                <w:b/>
                <w:sz w:val="21"/>
                <w:szCs w:val="21"/>
              </w:rPr>
              <w:t>Stratégie de mise en œuvre</w:t>
            </w:r>
          </w:p>
        </w:tc>
        <w:tc>
          <w:tcPr>
            <w:tcW w:w="198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30C98AA" w14:textId="0A7227F4" w:rsidR="00982B0E" w:rsidRDefault="00280FEF">
            <w:pPr>
              <w:spacing w:line="276" w:lineRule="auto"/>
              <w:textAlignment w:val="baseline"/>
              <w:rPr>
                <w:b/>
                <w:sz w:val="21"/>
                <w:szCs w:val="21"/>
              </w:rPr>
            </w:pPr>
            <w:r>
              <w:rPr>
                <w:b/>
                <w:sz w:val="21"/>
                <w:szCs w:val="21"/>
              </w:rPr>
              <w:t>Échéancier</w:t>
            </w:r>
            <w:r w:rsidR="008C4F34">
              <w:rPr>
                <w:b/>
                <w:sz w:val="21"/>
                <w:szCs w:val="21"/>
              </w:rPr>
              <w:t xml:space="preserve"> de </w:t>
            </w:r>
            <w:r w:rsidR="008C4F34">
              <w:rPr>
                <w:b/>
                <w:sz w:val="21"/>
                <w:szCs w:val="21"/>
              </w:rPr>
              <w:br/>
              <w:t>réalisation</w:t>
            </w:r>
          </w:p>
        </w:tc>
      </w:tr>
      <w:tr w:rsidR="00982B0E" w14:paraId="1C1B6559" w14:textId="77777777" w:rsidTr="009D709F">
        <w:trPr>
          <w:trHeight w:hRule="exact" w:val="1025"/>
        </w:trPr>
        <w:tc>
          <w:tcPr>
            <w:tcW w:w="2414" w:type="dxa"/>
            <w:tcBorders>
              <w:top w:val="single" w:sz="5" w:space="0" w:color="000000"/>
              <w:left w:val="single" w:sz="5" w:space="0" w:color="000000"/>
              <w:bottom w:val="single" w:sz="5" w:space="0" w:color="000000"/>
              <w:right w:val="single" w:sz="5" w:space="0" w:color="000000"/>
            </w:tcBorders>
          </w:tcPr>
          <w:p w14:paraId="7F5B16D2" w14:textId="77777777" w:rsidR="00982B0E" w:rsidRDefault="008C4F34">
            <w:pPr>
              <w:spacing w:line="276" w:lineRule="auto"/>
              <w:ind w:left="144" w:right="12"/>
              <w:textAlignment w:val="baseline"/>
              <w:rPr>
                <w:sz w:val="21"/>
                <w:szCs w:val="21"/>
              </w:rPr>
            </w:pPr>
            <w:r>
              <w:rPr>
                <w:sz w:val="21"/>
                <w:szCs w:val="21"/>
              </w:rPr>
              <w:t>Pollution des eaux et des sols par le</w:t>
            </w:r>
          </w:p>
          <w:p w14:paraId="648785C6" w14:textId="77777777" w:rsidR="00982B0E" w:rsidRDefault="008C4F34">
            <w:pPr>
              <w:tabs>
                <w:tab w:val="right" w:pos="2016"/>
              </w:tabs>
              <w:spacing w:line="276" w:lineRule="auto"/>
              <w:ind w:left="144" w:right="12"/>
              <w:textAlignment w:val="baseline"/>
              <w:rPr>
                <w:sz w:val="21"/>
                <w:szCs w:val="21"/>
              </w:rPr>
            </w:pPr>
            <w:r>
              <w:rPr>
                <w:sz w:val="21"/>
                <w:szCs w:val="21"/>
              </w:rPr>
              <w:t>Rejet des polluants</w:t>
            </w:r>
            <w:r>
              <w:rPr>
                <w:sz w:val="21"/>
                <w:szCs w:val="21"/>
              </w:rPr>
              <w:tab/>
            </w:r>
            <w:r>
              <w:rPr>
                <w:sz w:val="21"/>
                <w:szCs w:val="21"/>
              </w:rPr>
              <w:br/>
            </w:r>
          </w:p>
        </w:tc>
        <w:tc>
          <w:tcPr>
            <w:tcW w:w="4253" w:type="dxa"/>
            <w:tcBorders>
              <w:top w:val="single" w:sz="5" w:space="0" w:color="000000"/>
              <w:left w:val="single" w:sz="5" w:space="0" w:color="000000"/>
              <w:bottom w:val="single" w:sz="5" w:space="0" w:color="000000"/>
              <w:right w:val="single" w:sz="5" w:space="0" w:color="000000"/>
            </w:tcBorders>
          </w:tcPr>
          <w:p w14:paraId="3E23F723" w14:textId="77777777" w:rsidR="00982B0E" w:rsidRDefault="008C4F34">
            <w:pPr>
              <w:spacing w:before="6" w:line="276" w:lineRule="auto"/>
              <w:ind w:left="144" w:right="12"/>
              <w:textAlignment w:val="baseline"/>
              <w:rPr>
                <w:sz w:val="21"/>
                <w:szCs w:val="21"/>
              </w:rPr>
            </w:pPr>
            <w:r>
              <w:rPr>
                <w:sz w:val="21"/>
                <w:szCs w:val="21"/>
              </w:rPr>
              <w:t>Suivi de la qualité des eaux de surface et souterraine</w:t>
            </w:r>
          </w:p>
          <w:p w14:paraId="04CCDD60" w14:textId="77777777" w:rsidR="00982B0E" w:rsidRDefault="008C4F34">
            <w:pPr>
              <w:spacing w:line="276" w:lineRule="auto"/>
              <w:ind w:left="144" w:right="12"/>
              <w:textAlignment w:val="baseline"/>
              <w:rPr>
                <w:sz w:val="21"/>
                <w:szCs w:val="21"/>
              </w:rPr>
            </w:pPr>
            <w:r>
              <w:rPr>
                <w:sz w:val="21"/>
                <w:szCs w:val="21"/>
              </w:rPr>
              <w:t>Suivi de la qualité des sols</w:t>
            </w:r>
          </w:p>
        </w:tc>
        <w:tc>
          <w:tcPr>
            <w:tcW w:w="1972" w:type="dxa"/>
            <w:tcBorders>
              <w:top w:val="single" w:sz="5" w:space="0" w:color="000000"/>
              <w:left w:val="single" w:sz="5" w:space="0" w:color="000000"/>
              <w:bottom w:val="single" w:sz="5" w:space="0" w:color="000000"/>
              <w:right w:val="single" w:sz="5" w:space="0" w:color="000000"/>
            </w:tcBorders>
          </w:tcPr>
          <w:p w14:paraId="42554F51" w14:textId="77777777" w:rsidR="00982B0E" w:rsidRDefault="008C4F34">
            <w:pPr>
              <w:spacing w:after="1357" w:line="276" w:lineRule="auto"/>
              <w:ind w:left="108" w:right="12"/>
              <w:textAlignment w:val="baseline"/>
              <w:rPr>
                <w:spacing w:val="-1"/>
                <w:sz w:val="21"/>
                <w:szCs w:val="21"/>
              </w:rPr>
            </w:pPr>
            <w:r>
              <w:rPr>
                <w:spacing w:val="-1"/>
                <w:sz w:val="21"/>
                <w:szCs w:val="21"/>
              </w:rPr>
              <w:t>UGP</w:t>
            </w:r>
          </w:p>
        </w:tc>
        <w:tc>
          <w:tcPr>
            <w:tcW w:w="3544" w:type="dxa"/>
            <w:tcBorders>
              <w:top w:val="single" w:sz="5" w:space="0" w:color="000000"/>
              <w:left w:val="single" w:sz="5" w:space="0" w:color="000000"/>
              <w:bottom w:val="single" w:sz="5" w:space="0" w:color="000000"/>
              <w:right w:val="single" w:sz="5" w:space="0" w:color="000000"/>
            </w:tcBorders>
          </w:tcPr>
          <w:p w14:paraId="5DD0AD0B" w14:textId="77777777" w:rsidR="00982B0E" w:rsidRDefault="008C4F34">
            <w:pPr>
              <w:spacing w:line="276" w:lineRule="auto"/>
              <w:ind w:left="144" w:right="12"/>
              <w:textAlignment w:val="baseline"/>
              <w:rPr>
                <w:sz w:val="21"/>
                <w:szCs w:val="21"/>
              </w:rPr>
            </w:pPr>
            <w:r>
              <w:rPr>
                <w:sz w:val="21"/>
                <w:szCs w:val="21"/>
              </w:rPr>
              <w:t>Analyse périodique d’échantillons d’eau (Protocole avec laboratoires)</w:t>
            </w:r>
          </w:p>
          <w:p w14:paraId="298B57F0" w14:textId="77777777" w:rsidR="00982B0E" w:rsidRDefault="008C4F34">
            <w:pPr>
              <w:spacing w:before="3" w:line="276" w:lineRule="auto"/>
              <w:ind w:left="144" w:right="12"/>
              <w:textAlignment w:val="baseline"/>
              <w:rPr>
                <w:sz w:val="21"/>
                <w:szCs w:val="21"/>
              </w:rPr>
            </w:pPr>
            <w:r>
              <w:rPr>
                <w:sz w:val="21"/>
                <w:szCs w:val="21"/>
              </w:rPr>
              <w:t xml:space="preserve">Suivi de la qualité des sols </w:t>
            </w:r>
          </w:p>
          <w:p w14:paraId="61B95CF7" w14:textId="77777777" w:rsidR="00982B0E" w:rsidRDefault="00982B0E">
            <w:pPr>
              <w:spacing w:before="3" w:line="276" w:lineRule="auto"/>
              <w:ind w:left="144" w:right="12"/>
              <w:textAlignment w:val="baseline"/>
              <w:rPr>
                <w:spacing w:val="-1"/>
                <w:sz w:val="21"/>
                <w:szCs w:val="21"/>
              </w:rPr>
            </w:pPr>
          </w:p>
        </w:tc>
        <w:tc>
          <w:tcPr>
            <w:tcW w:w="1984" w:type="dxa"/>
            <w:tcBorders>
              <w:top w:val="single" w:sz="5" w:space="0" w:color="000000"/>
              <w:left w:val="single" w:sz="5" w:space="0" w:color="000000"/>
              <w:bottom w:val="single" w:sz="5" w:space="0" w:color="000000"/>
              <w:right w:val="single" w:sz="5" w:space="0" w:color="000000"/>
            </w:tcBorders>
          </w:tcPr>
          <w:p w14:paraId="1F305436" w14:textId="77777777" w:rsidR="00982B0E" w:rsidRDefault="008C4F34">
            <w:pPr>
              <w:spacing w:after="1631" w:line="276" w:lineRule="auto"/>
              <w:ind w:left="116" w:right="12"/>
              <w:textAlignment w:val="baseline"/>
              <w:rPr>
                <w:sz w:val="21"/>
                <w:szCs w:val="21"/>
              </w:rPr>
            </w:pPr>
            <w:r>
              <w:rPr>
                <w:sz w:val="21"/>
                <w:szCs w:val="21"/>
              </w:rPr>
              <w:t>3 fois par an</w:t>
            </w:r>
          </w:p>
        </w:tc>
      </w:tr>
      <w:tr w:rsidR="00982B0E" w14:paraId="63D186A8" w14:textId="77777777" w:rsidTr="009D709F">
        <w:trPr>
          <w:trHeight w:hRule="exact" w:val="847"/>
        </w:trPr>
        <w:tc>
          <w:tcPr>
            <w:tcW w:w="2414" w:type="dxa"/>
            <w:tcBorders>
              <w:top w:val="single" w:sz="5" w:space="0" w:color="000000"/>
              <w:left w:val="single" w:sz="5" w:space="0" w:color="000000"/>
              <w:bottom w:val="single" w:sz="5" w:space="0" w:color="000000"/>
              <w:right w:val="single" w:sz="5" w:space="0" w:color="000000"/>
            </w:tcBorders>
          </w:tcPr>
          <w:p w14:paraId="620BD6FB" w14:textId="77777777" w:rsidR="00982B0E" w:rsidRDefault="008C4F34">
            <w:pPr>
              <w:tabs>
                <w:tab w:val="left" w:pos="1152"/>
                <w:tab w:val="left" w:pos="1800"/>
              </w:tabs>
              <w:spacing w:line="276" w:lineRule="auto"/>
              <w:ind w:left="144" w:right="12"/>
              <w:textAlignment w:val="baseline"/>
              <w:rPr>
                <w:sz w:val="21"/>
                <w:szCs w:val="21"/>
              </w:rPr>
            </w:pPr>
            <w:r>
              <w:rPr>
                <w:sz w:val="21"/>
                <w:szCs w:val="21"/>
              </w:rPr>
              <w:t>Impact sur le</w:t>
            </w:r>
          </w:p>
          <w:p w14:paraId="7B43383E" w14:textId="77777777" w:rsidR="00982B0E" w:rsidRDefault="008C4F34">
            <w:pPr>
              <w:spacing w:before="4" w:after="810" w:line="276" w:lineRule="auto"/>
              <w:ind w:left="144" w:right="12"/>
              <w:textAlignment w:val="baseline"/>
              <w:rPr>
                <w:sz w:val="21"/>
                <w:szCs w:val="21"/>
              </w:rPr>
            </w:pPr>
            <w:r>
              <w:rPr>
                <w:sz w:val="21"/>
                <w:szCs w:val="21"/>
              </w:rPr>
              <w:t>pastoralisme</w:t>
            </w:r>
          </w:p>
        </w:tc>
        <w:tc>
          <w:tcPr>
            <w:tcW w:w="4253" w:type="dxa"/>
            <w:tcBorders>
              <w:top w:val="single" w:sz="5" w:space="0" w:color="000000"/>
              <w:left w:val="single" w:sz="5" w:space="0" w:color="000000"/>
              <w:bottom w:val="single" w:sz="5" w:space="0" w:color="000000"/>
              <w:right w:val="single" w:sz="5" w:space="0" w:color="000000"/>
            </w:tcBorders>
          </w:tcPr>
          <w:p w14:paraId="5CD1934A" w14:textId="77777777" w:rsidR="00982B0E" w:rsidRDefault="008C4F34">
            <w:pPr>
              <w:spacing w:line="276" w:lineRule="auto"/>
              <w:ind w:left="144" w:right="12"/>
              <w:textAlignment w:val="baseline"/>
              <w:rPr>
                <w:sz w:val="21"/>
                <w:szCs w:val="21"/>
              </w:rPr>
            </w:pPr>
            <w:r>
              <w:rPr>
                <w:sz w:val="21"/>
                <w:szCs w:val="21"/>
              </w:rPr>
              <w:t>Atténuer les risques de conflits entre agriculteurs éleveurs</w:t>
            </w:r>
          </w:p>
          <w:p w14:paraId="6F0C65F5" w14:textId="77777777" w:rsidR="00982B0E" w:rsidRDefault="00982B0E">
            <w:pPr>
              <w:spacing w:line="276" w:lineRule="auto"/>
              <w:ind w:left="144" w:right="12"/>
              <w:textAlignment w:val="baseline"/>
              <w:rPr>
                <w:sz w:val="21"/>
                <w:szCs w:val="21"/>
              </w:rPr>
            </w:pPr>
          </w:p>
        </w:tc>
        <w:tc>
          <w:tcPr>
            <w:tcW w:w="1972" w:type="dxa"/>
            <w:tcBorders>
              <w:top w:val="single" w:sz="5" w:space="0" w:color="000000"/>
              <w:left w:val="single" w:sz="5" w:space="0" w:color="000000"/>
              <w:bottom w:val="single" w:sz="5" w:space="0" w:color="000000"/>
              <w:right w:val="single" w:sz="5" w:space="0" w:color="000000"/>
            </w:tcBorders>
          </w:tcPr>
          <w:p w14:paraId="49B04D4F" w14:textId="77777777" w:rsidR="00982B0E" w:rsidRDefault="008C4F34">
            <w:pPr>
              <w:spacing w:after="810" w:line="276" w:lineRule="auto"/>
              <w:ind w:left="108" w:right="12"/>
              <w:textAlignment w:val="baseline"/>
              <w:rPr>
                <w:spacing w:val="-1"/>
                <w:sz w:val="21"/>
                <w:szCs w:val="21"/>
              </w:rPr>
            </w:pPr>
            <w:r>
              <w:rPr>
                <w:spacing w:val="-1"/>
                <w:sz w:val="21"/>
                <w:szCs w:val="21"/>
              </w:rPr>
              <w:t>UGP</w:t>
            </w:r>
          </w:p>
        </w:tc>
        <w:tc>
          <w:tcPr>
            <w:tcW w:w="3544" w:type="dxa"/>
            <w:tcBorders>
              <w:top w:val="single" w:sz="5" w:space="0" w:color="000000"/>
              <w:left w:val="single" w:sz="5" w:space="0" w:color="000000"/>
              <w:bottom w:val="single" w:sz="5" w:space="0" w:color="000000"/>
              <w:right w:val="single" w:sz="5" w:space="0" w:color="000000"/>
            </w:tcBorders>
          </w:tcPr>
          <w:p w14:paraId="0B92995B" w14:textId="77777777" w:rsidR="00982B0E" w:rsidRDefault="008C4F34">
            <w:pPr>
              <w:tabs>
                <w:tab w:val="left" w:pos="1224"/>
                <w:tab w:val="left" w:pos="1800"/>
                <w:tab w:val="left" w:pos="3672"/>
              </w:tabs>
              <w:spacing w:line="276" w:lineRule="auto"/>
              <w:ind w:left="144" w:right="12"/>
              <w:textAlignment w:val="baseline"/>
              <w:rPr>
                <w:sz w:val="21"/>
                <w:szCs w:val="21"/>
              </w:rPr>
            </w:pPr>
            <w:r>
              <w:rPr>
                <w:sz w:val="21"/>
                <w:szCs w:val="21"/>
              </w:rPr>
              <w:t>Faciliter la communication entre</w:t>
            </w:r>
          </w:p>
          <w:p w14:paraId="121200BE" w14:textId="77777777" w:rsidR="00982B0E" w:rsidRDefault="008C4F34">
            <w:pPr>
              <w:spacing w:before="4" w:line="276" w:lineRule="auto"/>
              <w:ind w:left="144" w:right="12"/>
              <w:textAlignment w:val="baseline"/>
              <w:rPr>
                <w:sz w:val="21"/>
                <w:szCs w:val="21"/>
              </w:rPr>
            </w:pPr>
            <w:r>
              <w:rPr>
                <w:sz w:val="21"/>
                <w:szCs w:val="21"/>
              </w:rPr>
              <w:t>le projet et les éleveurs</w:t>
            </w:r>
          </w:p>
          <w:p w14:paraId="57B333D7" w14:textId="77777777" w:rsidR="00982B0E" w:rsidRDefault="00982B0E">
            <w:pPr>
              <w:spacing w:line="276" w:lineRule="auto"/>
              <w:ind w:left="144" w:right="12"/>
              <w:textAlignment w:val="baseline"/>
              <w:rPr>
                <w:sz w:val="21"/>
                <w:szCs w:val="21"/>
              </w:rPr>
            </w:pPr>
          </w:p>
        </w:tc>
        <w:tc>
          <w:tcPr>
            <w:tcW w:w="1984" w:type="dxa"/>
            <w:tcBorders>
              <w:top w:val="single" w:sz="5" w:space="0" w:color="000000"/>
              <w:left w:val="single" w:sz="5" w:space="0" w:color="000000"/>
              <w:bottom w:val="single" w:sz="5" w:space="0" w:color="000000"/>
              <w:right w:val="single" w:sz="5" w:space="0" w:color="000000"/>
            </w:tcBorders>
          </w:tcPr>
          <w:p w14:paraId="10D8AF80" w14:textId="77777777" w:rsidR="00982B0E" w:rsidRDefault="008C4F34">
            <w:pPr>
              <w:spacing w:after="810" w:line="276" w:lineRule="auto"/>
              <w:ind w:left="108" w:right="12"/>
              <w:textAlignment w:val="baseline"/>
              <w:rPr>
                <w:sz w:val="21"/>
                <w:szCs w:val="21"/>
              </w:rPr>
            </w:pPr>
            <w:r>
              <w:rPr>
                <w:sz w:val="21"/>
                <w:szCs w:val="21"/>
              </w:rPr>
              <w:t>Avant la mise de service</w:t>
            </w:r>
          </w:p>
        </w:tc>
      </w:tr>
      <w:tr w:rsidR="00982B0E" w14:paraId="7238AE33" w14:textId="77777777" w:rsidTr="009D709F">
        <w:trPr>
          <w:trHeight w:hRule="exact" w:val="1845"/>
        </w:trPr>
        <w:tc>
          <w:tcPr>
            <w:tcW w:w="2414" w:type="dxa"/>
            <w:tcBorders>
              <w:top w:val="single" w:sz="5" w:space="0" w:color="000000"/>
              <w:left w:val="single" w:sz="5" w:space="0" w:color="000000"/>
              <w:bottom w:val="single" w:sz="5" w:space="0" w:color="000000"/>
              <w:right w:val="single" w:sz="5" w:space="0" w:color="000000"/>
            </w:tcBorders>
          </w:tcPr>
          <w:p w14:paraId="7827CDF8" w14:textId="77777777" w:rsidR="00982B0E" w:rsidRDefault="008C4F34">
            <w:pPr>
              <w:tabs>
                <w:tab w:val="left" w:pos="1800"/>
              </w:tabs>
              <w:spacing w:after="0" w:line="276" w:lineRule="auto"/>
              <w:ind w:left="144" w:right="12"/>
              <w:textAlignment w:val="baseline"/>
              <w:rPr>
                <w:sz w:val="21"/>
                <w:szCs w:val="21"/>
              </w:rPr>
            </w:pPr>
            <w:r>
              <w:rPr>
                <w:sz w:val="21"/>
                <w:szCs w:val="21"/>
              </w:rPr>
              <w:t>Prolifération de</w:t>
            </w:r>
          </w:p>
          <w:p w14:paraId="2A15955C" w14:textId="77777777" w:rsidR="00982B0E" w:rsidRDefault="008C4F34">
            <w:pPr>
              <w:spacing w:before="6" w:after="0" w:line="276" w:lineRule="auto"/>
              <w:ind w:left="144" w:right="12"/>
              <w:textAlignment w:val="baseline"/>
              <w:rPr>
                <w:sz w:val="21"/>
                <w:szCs w:val="21"/>
              </w:rPr>
            </w:pPr>
            <w:r>
              <w:rPr>
                <w:sz w:val="21"/>
                <w:szCs w:val="21"/>
              </w:rPr>
              <w:t>maladies hydriques, d’IST/VIH/SIDA, Covid 19 et paludisme</w:t>
            </w:r>
          </w:p>
        </w:tc>
        <w:tc>
          <w:tcPr>
            <w:tcW w:w="4253" w:type="dxa"/>
            <w:tcBorders>
              <w:top w:val="single" w:sz="5" w:space="0" w:color="000000"/>
              <w:left w:val="single" w:sz="5" w:space="0" w:color="000000"/>
              <w:bottom w:val="single" w:sz="5" w:space="0" w:color="000000"/>
              <w:right w:val="single" w:sz="5" w:space="0" w:color="000000"/>
            </w:tcBorders>
          </w:tcPr>
          <w:p w14:paraId="190FC46A" w14:textId="77777777" w:rsidR="00982B0E" w:rsidRDefault="008C4F34">
            <w:pPr>
              <w:spacing w:after="0" w:line="276" w:lineRule="auto"/>
              <w:ind w:left="144" w:right="12"/>
              <w:textAlignment w:val="baseline"/>
              <w:rPr>
                <w:sz w:val="21"/>
                <w:szCs w:val="21"/>
              </w:rPr>
            </w:pPr>
            <w:r>
              <w:rPr>
                <w:sz w:val="21"/>
                <w:szCs w:val="21"/>
              </w:rPr>
              <w:t>Appui aux centres de santé</w:t>
            </w:r>
          </w:p>
          <w:p w14:paraId="0CEECFC2" w14:textId="77777777" w:rsidR="00982B0E" w:rsidRDefault="008C4F34">
            <w:pPr>
              <w:tabs>
                <w:tab w:val="left" w:pos="1296"/>
                <w:tab w:val="left" w:pos="3024"/>
                <w:tab w:val="right" w:pos="3888"/>
              </w:tabs>
              <w:spacing w:after="0" w:line="276" w:lineRule="auto"/>
              <w:ind w:left="144" w:right="12"/>
              <w:textAlignment w:val="baseline"/>
              <w:rPr>
                <w:sz w:val="21"/>
                <w:szCs w:val="21"/>
              </w:rPr>
            </w:pPr>
            <w:r>
              <w:rPr>
                <w:sz w:val="21"/>
                <w:szCs w:val="21"/>
              </w:rPr>
              <w:t>Séances d’information et de Sensibilisation des exploitants sur les</w:t>
            </w:r>
          </w:p>
          <w:p w14:paraId="40A4F043" w14:textId="77777777" w:rsidR="00982B0E" w:rsidRDefault="008C4F34">
            <w:pPr>
              <w:tabs>
                <w:tab w:val="right" w:pos="3888"/>
              </w:tabs>
              <w:spacing w:after="0" w:line="276" w:lineRule="auto"/>
              <w:ind w:left="144" w:right="12"/>
              <w:textAlignment w:val="baseline"/>
              <w:rPr>
                <w:sz w:val="21"/>
                <w:szCs w:val="21"/>
              </w:rPr>
            </w:pPr>
            <w:r>
              <w:rPr>
                <w:sz w:val="21"/>
                <w:szCs w:val="21"/>
              </w:rPr>
              <w:t xml:space="preserve">risques des IST/SIDA et maladies </w:t>
            </w:r>
            <w:r>
              <w:rPr>
                <w:sz w:val="21"/>
                <w:szCs w:val="21"/>
              </w:rPr>
              <w:br/>
              <w:t>hydriques</w:t>
            </w:r>
          </w:p>
          <w:p w14:paraId="12A20951" w14:textId="77777777" w:rsidR="00982B0E" w:rsidRDefault="008C4F34">
            <w:pPr>
              <w:tabs>
                <w:tab w:val="right" w:pos="3888"/>
              </w:tabs>
              <w:spacing w:after="0" w:line="276" w:lineRule="auto"/>
              <w:ind w:left="144" w:right="12"/>
              <w:textAlignment w:val="baseline"/>
              <w:rPr>
                <w:sz w:val="21"/>
                <w:szCs w:val="21"/>
              </w:rPr>
            </w:pPr>
            <w:r>
              <w:rPr>
                <w:sz w:val="21"/>
                <w:szCs w:val="21"/>
              </w:rPr>
              <w:t>Sensibilisation sur les mesures barrières</w:t>
            </w:r>
          </w:p>
          <w:p w14:paraId="6D4C2D22" w14:textId="77777777" w:rsidR="00982B0E" w:rsidRDefault="00982B0E">
            <w:pPr>
              <w:tabs>
                <w:tab w:val="right" w:pos="3888"/>
              </w:tabs>
              <w:spacing w:after="0" w:line="276" w:lineRule="auto"/>
              <w:ind w:left="144" w:right="12"/>
              <w:textAlignment w:val="baseline"/>
              <w:rPr>
                <w:sz w:val="21"/>
                <w:szCs w:val="21"/>
              </w:rPr>
            </w:pPr>
          </w:p>
        </w:tc>
        <w:tc>
          <w:tcPr>
            <w:tcW w:w="1972" w:type="dxa"/>
            <w:tcBorders>
              <w:top w:val="single" w:sz="5" w:space="0" w:color="000000"/>
              <w:left w:val="single" w:sz="5" w:space="0" w:color="000000"/>
              <w:bottom w:val="single" w:sz="5" w:space="0" w:color="000000"/>
              <w:right w:val="single" w:sz="5" w:space="0" w:color="000000"/>
            </w:tcBorders>
          </w:tcPr>
          <w:p w14:paraId="1E6C60D9" w14:textId="77777777" w:rsidR="00982B0E" w:rsidRDefault="008C4F34">
            <w:pPr>
              <w:spacing w:after="0" w:line="276" w:lineRule="auto"/>
              <w:ind w:left="108" w:right="12"/>
              <w:textAlignment w:val="baseline"/>
              <w:rPr>
                <w:spacing w:val="-1"/>
                <w:sz w:val="21"/>
                <w:szCs w:val="21"/>
              </w:rPr>
            </w:pPr>
            <w:r>
              <w:rPr>
                <w:spacing w:val="-1"/>
                <w:sz w:val="21"/>
                <w:szCs w:val="21"/>
              </w:rPr>
              <w:t>UGP</w:t>
            </w:r>
          </w:p>
        </w:tc>
        <w:tc>
          <w:tcPr>
            <w:tcW w:w="3544" w:type="dxa"/>
            <w:tcBorders>
              <w:top w:val="single" w:sz="5" w:space="0" w:color="000000"/>
              <w:left w:val="single" w:sz="5" w:space="0" w:color="000000"/>
              <w:bottom w:val="single" w:sz="5" w:space="0" w:color="000000"/>
              <w:right w:val="single" w:sz="5" w:space="0" w:color="000000"/>
            </w:tcBorders>
          </w:tcPr>
          <w:p w14:paraId="386B4DC0" w14:textId="675E7245" w:rsidR="00982B0E" w:rsidRDefault="008C4F34" w:rsidP="000866CA">
            <w:pPr>
              <w:tabs>
                <w:tab w:val="left" w:pos="1800"/>
                <w:tab w:val="left" w:pos="2736"/>
              </w:tabs>
              <w:spacing w:after="0" w:line="276" w:lineRule="auto"/>
              <w:ind w:left="144" w:right="12"/>
              <w:textAlignment w:val="baseline"/>
              <w:rPr>
                <w:sz w:val="21"/>
                <w:szCs w:val="21"/>
              </w:rPr>
            </w:pPr>
            <w:r>
              <w:rPr>
                <w:sz w:val="21"/>
                <w:szCs w:val="21"/>
              </w:rPr>
              <w:t>Distribution des moustiquaires,</w:t>
            </w:r>
            <w:r w:rsidR="000866CA">
              <w:rPr>
                <w:sz w:val="21"/>
                <w:szCs w:val="21"/>
              </w:rPr>
              <w:t xml:space="preserve"> </w:t>
            </w:r>
            <w:r>
              <w:rPr>
                <w:sz w:val="21"/>
                <w:szCs w:val="21"/>
              </w:rPr>
              <w:t>préservatifs, des kits sanitaires pour le Covid19</w:t>
            </w:r>
          </w:p>
          <w:p w14:paraId="07928629" w14:textId="77777777" w:rsidR="00982B0E" w:rsidRDefault="00982B0E">
            <w:pPr>
              <w:spacing w:after="0" w:line="276" w:lineRule="auto"/>
              <w:ind w:left="144" w:right="12"/>
              <w:textAlignment w:val="baseline"/>
              <w:rPr>
                <w:sz w:val="21"/>
                <w:szCs w:val="21"/>
              </w:rPr>
            </w:pPr>
          </w:p>
          <w:p w14:paraId="1B318A58" w14:textId="77777777" w:rsidR="00982B0E" w:rsidRDefault="008C4F34">
            <w:pPr>
              <w:spacing w:before="278" w:after="0" w:line="276" w:lineRule="auto"/>
              <w:ind w:left="144" w:right="12"/>
              <w:textAlignment w:val="baseline"/>
              <w:rPr>
                <w:sz w:val="21"/>
                <w:szCs w:val="21"/>
              </w:rPr>
            </w:pPr>
            <w:r>
              <w:rPr>
                <w:sz w:val="21"/>
                <w:szCs w:val="21"/>
              </w:rPr>
              <w:t>Programme d’IEC pour les populations</w:t>
            </w:r>
          </w:p>
        </w:tc>
        <w:tc>
          <w:tcPr>
            <w:tcW w:w="1984" w:type="dxa"/>
            <w:tcBorders>
              <w:top w:val="single" w:sz="5" w:space="0" w:color="000000"/>
              <w:left w:val="single" w:sz="5" w:space="0" w:color="000000"/>
              <w:bottom w:val="single" w:sz="5" w:space="0" w:color="000000"/>
              <w:right w:val="single" w:sz="5" w:space="0" w:color="000000"/>
            </w:tcBorders>
          </w:tcPr>
          <w:p w14:paraId="56951554" w14:textId="77777777" w:rsidR="00982B0E" w:rsidRDefault="008C4F34">
            <w:pPr>
              <w:spacing w:after="0" w:line="276" w:lineRule="auto"/>
              <w:ind w:left="144" w:right="12"/>
              <w:textAlignment w:val="baseline"/>
              <w:rPr>
                <w:sz w:val="21"/>
                <w:szCs w:val="21"/>
              </w:rPr>
            </w:pPr>
            <w:r>
              <w:rPr>
                <w:sz w:val="21"/>
                <w:szCs w:val="21"/>
              </w:rPr>
              <w:t>Pendant</w:t>
            </w:r>
          </w:p>
          <w:p w14:paraId="30601CAC" w14:textId="77777777" w:rsidR="00982B0E" w:rsidRDefault="008C4F34">
            <w:pPr>
              <w:spacing w:after="0" w:line="276" w:lineRule="auto"/>
              <w:ind w:left="144" w:right="12"/>
              <w:textAlignment w:val="baseline"/>
              <w:rPr>
                <w:spacing w:val="-5"/>
                <w:sz w:val="21"/>
                <w:szCs w:val="21"/>
              </w:rPr>
            </w:pPr>
            <w:r>
              <w:rPr>
                <w:spacing w:val="-5"/>
                <w:sz w:val="21"/>
                <w:szCs w:val="21"/>
              </w:rPr>
              <w:t>le fonctionnement du marché</w:t>
            </w:r>
          </w:p>
        </w:tc>
      </w:tr>
    </w:tbl>
    <w:p w14:paraId="26FF1734" w14:textId="77777777" w:rsidR="00982B0E" w:rsidRDefault="00982B0E">
      <w:pPr>
        <w:spacing w:line="276" w:lineRule="auto"/>
        <w:rPr>
          <w:sz w:val="21"/>
          <w:szCs w:val="21"/>
        </w:rPr>
        <w:sectPr w:rsidR="00982B0E">
          <w:type w:val="continuous"/>
          <w:pgSz w:w="16843" w:h="11909" w:orient="landscape"/>
          <w:pgMar w:top="1417" w:right="1417" w:bottom="1417" w:left="1417" w:header="720" w:footer="720" w:gutter="0"/>
          <w:cols w:space="720"/>
        </w:sectPr>
      </w:pPr>
    </w:p>
    <w:p w14:paraId="2329FA56" w14:textId="77777777" w:rsidR="00982B0E" w:rsidRDefault="00982B0E">
      <w:pPr>
        <w:pStyle w:val="Titre5"/>
        <w:spacing w:line="276" w:lineRule="auto"/>
        <w:jc w:val="both"/>
        <w:rPr>
          <w:b/>
          <w:sz w:val="21"/>
          <w:szCs w:val="21"/>
        </w:rPr>
      </w:pPr>
    </w:p>
    <w:p w14:paraId="1C7583EB" w14:textId="77777777" w:rsidR="00982B0E" w:rsidRDefault="00982B0E"/>
    <w:p w14:paraId="63529D92" w14:textId="4FAE6CA9" w:rsidR="00982B0E" w:rsidRDefault="00982B0E"/>
    <w:p w14:paraId="718B6C4E" w14:textId="0CC6CF2B" w:rsidR="00576EAB" w:rsidRDefault="00576EAB"/>
    <w:p w14:paraId="42066E93" w14:textId="3B2978EB" w:rsidR="00576EAB" w:rsidRDefault="00576EAB"/>
    <w:p w14:paraId="4110ACCF" w14:textId="3D83C363" w:rsidR="00576EAB" w:rsidRDefault="00576EAB"/>
    <w:p w14:paraId="02EB8F80" w14:textId="28763C26" w:rsidR="00576EAB" w:rsidRDefault="00576EAB"/>
    <w:p w14:paraId="5AEE4DFA" w14:textId="20D86FAC" w:rsidR="00576EAB" w:rsidRDefault="00576EAB"/>
    <w:p w14:paraId="2A40CFCF" w14:textId="3DA7541C" w:rsidR="00576EAB" w:rsidRDefault="00576EAB"/>
    <w:p w14:paraId="575295B4" w14:textId="29AE15E4" w:rsidR="00576EAB" w:rsidRDefault="00576EAB"/>
    <w:p w14:paraId="168A970F" w14:textId="727EC0B7" w:rsidR="00FA5F7B" w:rsidRDefault="00FA5F7B"/>
    <w:p w14:paraId="03B423EC" w14:textId="77777777" w:rsidR="00FA5F7B" w:rsidRDefault="00FA5F7B"/>
    <w:p w14:paraId="644D0630" w14:textId="434E40E2" w:rsidR="00576EAB" w:rsidRDefault="00576EAB"/>
    <w:p w14:paraId="2C1BF6D1" w14:textId="77777777" w:rsidR="00576EAB" w:rsidRDefault="00576EAB"/>
    <w:p w14:paraId="7373C3A7" w14:textId="49C3AADD" w:rsidR="00982B0E" w:rsidRPr="00FA5F7B" w:rsidRDefault="00FA5F7B" w:rsidP="00FA5F7B">
      <w:pPr>
        <w:spacing w:after="120" w:line="276" w:lineRule="auto"/>
        <w:ind w:left="107" w:right="539" w:hanging="11"/>
        <w:textAlignment w:val="baseline"/>
        <w:rPr>
          <w:b/>
          <w:bCs/>
          <w:sz w:val="21"/>
          <w:szCs w:val="21"/>
        </w:rPr>
      </w:pPr>
      <w:r>
        <w:rPr>
          <w:b/>
          <w:bCs/>
          <w:sz w:val="21"/>
          <w:szCs w:val="21"/>
        </w:rPr>
        <w:t xml:space="preserve">Tableau 5 : </w:t>
      </w:r>
      <w:r w:rsidR="008C4F34" w:rsidRPr="00FA5F7B">
        <w:rPr>
          <w:b/>
          <w:bCs/>
          <w:sz w:val="21"/>
          <w:szCs w:val="21"/>
        </w:rPr>
        <w:t>Indicateurs de surveillance et de suivi</w:t>
      </w:r>
    </w:p>
    <w:tbl>
      <w:tblPr>
        <w:tblW w:w="15556" w:type="dxa"/>
        <w:tblInd w:w="-715" w:type="dxa"/>
        <w:tblLayout w:type="fixed"/>
        <w:tblCellMar>
          <w:left w:w="0" w:type="dxa"/>
          <w:right w:w="0" w:type="dxa"/>
        </w:tblCellMar>
        <w:tblLook w:val="04A0" w:firstRow="1" w:lastRow="0" w:firstColumn="1" w:lastColumn="0" w:noHBand="0" w:noVBand="1"/>
      </w:tblPr>
      <w:tblGrid>
        <w:gridCol w:w="3261"/>
        <w:gridCol w:w="5965"/>
        <w:gridCol w:w="1985"/>
        <w:gridCol w:w="2502"/>
        <w:gridCol w:w="1843"/>
      </w:tblGrid>
      <w:tr w:rsidR="00982B0E" w14:paraId="31690FDD" w14:textId="77777777" w:rsidTr="00FA5F7B">
        <w:trPr>
          <w:trHeight w:hRule="exact" w:val="293"/>
        </w:trPr>
        <w:tc>
          <w:tcPr>
            <w:tcW w:w="3261" w:type="dxa"/>
            <w:vMerge w:val="restart"/>
            <w:tcBorders>
              <w:top w:val="single" w:sz="5" w:space="0" w:color="000000"/>
              <w:left w:val="single" w:sz="5" w:space="0" w:color="000000"/>
              <w:bottom w:val="single" w:sz="0" w:space="0" w:color="000000"/>
              <w:right w:val="single" w:sz="5" w:space="0" w:color="000000"/>
            </w:tcBorders>
            <w:shd w:val="clear" w:color="auto" w:fill="D9D9D9" w:themeFill="background1" w:themeFillShade="D9"/>
          </w:tcPr>
          <w:p w14:paraId="3B25C0CC" w14:textId="77777777" w:rsidR="00982B0E" w:rsidRDefault="008C4F34">
            <w:pPr>
              <w:spacing w:after="1248" w:line="276" w:lineRule="auto"/>
              <w:ind w:left="108" w:right="648"/>
              <w:textAlignment w:val="baseline"/>
              <w:rPr>
                <w:b/>
                <w:sz w:val="21"/>
                <w:szCs w:val="21"/>
              </w:rPr>
            </w:pPr>
            <w:r>
              <w:rPr>
                <w:b/>
                <w:sz w:val="21"/>
                <w:szCs w:val="21"/>
              </w:rPr>
              <w:t>Composantes</w:t>
            </w:r>
            <w:r>
              <w:rPr>
                <w:b/>
                <w:sz w:val="21"/>
                <w:szCs w:val="21"/>
              </w:rPr>
              <w:br/>
            </w:r>
          </w:p>
        </w:tc>
        <w:tc>
          <w:tcPr>
            <w:tcW w:w="5965" w:type="dxa"/>
            <w:vMerge w:val="restart"/>
            <w:tcBorders>
              <w:top w:val="single" w:sz="5" w:space="0" w:color="000000"/>
              <w:left w:val="single" w:sz="5" w:space="0" w:color="000000"/>
              <w:bottom w:val="single" w:sz="0" w:space="0" w:color="000000"/>
              <w:right w:val="single" w:sz="5" w:space="0" w:color="000000"/>
            </w:tcBorders>
            <w:shd w:val="clear" w:color="auto" w:fill="D9D9D9" w:themeFill="background1" w:themeFillShade="D9"/>
            <w:vAlign w:val="center"/>
          </w:tcPr>
          <w:p w14:paraId="326237F0" w14:textId="77777777" w:rsidR="00982B0E" w:rsidRDefault="008C4F34">
            <w:pPr>
              <w:spacing w:after="1248" w:line="276" w:lineRule="auto"/>
              <w:ind w:left="108" w:right="648"/>
              <w:textAlignment w:val="baseline"/>
              <w:rPr>
                <w:b/>
                <w:sz w:val="21"/>
                <w:szCs w:val="21"/>
              </w:rPr>
            </w:pPr>
            <w:r>
              <w:rPr>
                <w:b/>
                <w:sz w:val="21"/>
                <w:szCs w:val="21"/>
              </w:rPr>
              <w:t>Paramètres indiqués</w:t>
            </w:r>
          </w:p>
        </w:tc>
        <w:tc>
          <w:tcPr>
            <w:tcW w:w="1985" w:type="dxa"/>
            <w:vMerge w:val="restart"/>
            <w:tcBorders>
              <w:top w:val="single" w:sz="5" w:space="0" w:color="000000"/>
              <w:left w:val="single" w:sz="5" w:space="0" w:color="000000"/>
              <w:bottom w:val="single" w:sz="0" w:space="0" w:color="000000"/>
              <w:right w:val="single" w:sz="5" w:space="0" w:color="000000"/>
            </w:tcBorders>
            <w:shd w:val="clear" w:color="auto" w:fill="D9D9D9" w:themeFill="background1" w:themeFillShade="D9"/>
            <w:vAlign w:val="center"/>
          </w:tcPr>
          <w:p w14:paraId="7D08C641" w14:textId="77777777" w:rsidR="00982B0E" w:rsidRDefault="008C4F34">
            <w:pPr>
              <w:spacing w:after="1248" w:line="276" w:lineRule="auto"/>
              <w:ind w:left="108" w:right="648"/>
              <w:textAlignment w:val="baseline"/>
              <w:rPr>
                <w:b/>
                <w:sz w:val="21"/>
                <w:szCs w:val="21"/>
              </w:rPr>
            </w:pPr>
            <w:r>
              <w:rPr>
                <w:b/>
                <w:sz w:val="21"/>
                <w:szCs w:val="21"/>
              </w:rPr>
              <w:t>Périodicité</w:t>
            </w:r>
          </w:p>
        </w:tc>
        <w:tc>
          <w:tcPr>
            <w:tcW w:w="4345"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54AAA42C" w14:textId="77777777" w:rsidR="00982B0E" w:rsidRDefault="008C4F34">
            <w:pPr>
              <w:spacing w:after="1248" w:line="276" w:lineRule="auto"/>
              <w:ind w:left="108" w:right="648"/>
              <w:textAlignment w:val="baseline"/>
              <w:rPr>
                <w:b/>
                <w:sz w:val="21"/>
                <w:szCs w:val="21"/>
              </w:rPr>
            </w:pPr>
            <w:r>
              <w:rPr>
                <w:b/>
                <w:sz w:val="21"/>
                <w:szCs w:val="21"/>
              </w:rPr>
              <w:t>Responsable</w:t>
            </w:r>
          </w:p>
        </w:tc>
      </w:tr>
      <w:tr w:rsidR="00982B0E" w14:paraId="6B4B9E8C" w14:textId="77777777" w:rsidTr="00FA5F7B">
        <w:trPr>
          <w:trHeight w:hRule="exact" w:val="283"/>
        </w:trPr>
        <w:tc>
          <w:tcPr>
            <w:tcW w:w="3261" w:type="dxa"/>
            <w:vMerge/>
            <w:tcBorders>
              <w:top w:val="single" w:sz="0" w:space="0" w:color="000000"/>
              <w:left w:val="single" w:sz="5" w:space="0" w:color="000000"/>
              <w:bottom w:val="single" w:sz="5" w:space="0" w:color="000000"/>
              <w:right w:val="single" w:sz="5" w:space="0" w:color="000000"/>
            </w:tcBorders>
            <w:shd w:val="clear" w:color="6FAC46" w:fill="6FAC46"/>
          </w:tcPr>
          <w:p w14:paraId="26926FFF" w14:textId="77777777" w:rsidR="00982B0E" w:rsidRDefault="00982B0E">
            <w:pPr>
              <w:spacing w:after="1248" w:line="276" w:lineRule="auto"/>
              <w:ind w:left="108" w:right="648"/>
              <w:textAlignment w:val="baseline"/>
              <w:rPr>
                <w:sz w:val="21"/>
                <w:szCs w:val="21"/>
              </w:rPr>
            </w:pPr>
          </w:p>
        </w:tc>
        <w:tc>
          <w:tcPr>
            <w:tcW w:w="5965"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5ADF53E4" w14:textId="77777777" w:rsidR="00982B0E" w:rsidRDefault="00982B0E">
            <w:pPr>
              <w:spacing w:after="1248" w:line="276" w:lineRule="auto"/>
              <w:ind w:left="108" w:right="648"/>
              <w:textAlignment w:val="baseline"/>
              <w:rPr>
                <w:sz w:val="21"/>
                <w:szCs w:val="21"/>
              </w:rPr>
            </w:pPr>
          </w:p>
        </w:tc>
        <w:tc>
          <w:tcPr>
            <w:tcW w:w="1985"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44A22BE4" w14:textId="77777777" w:rsidR="00982B0E" w:rsidRDefault="00982B0E">
            <w:pPr>
              <w:spacing w:after="1248" w:line="276" w:lineRule="auto"/>
              <w:ind w:left="108" w:right="648"/>
              <w:textAlignment w:val="baseline"/>
              <w:rPr>
                <w:sz w:val="21"/>
                <w:szCs w:val="21"/>
              </w:rPr>
            </w:pPr>
          </w:p>
        </w:tc>
        <w:tc>
          <w:tcPr>
            <w:tcW w:w="250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1C7AB068" w14:textId="77777777" w:rsidR="00982B0E" w:rsidRDefault="008C4F34">
            <w:pPr>
              <w:spacing w:after="1248" w:line="276" w:lineRule="auto"/>
              <w:ind w:left="108" w:right="648"/>
              <w:textAlignment w:val="baseline"/>
              <w:rPr>
                <w:sz w:val="21"/>
                <w:szCs w:val="21"/>
              </w:rPr>
            </w:pPr>
            <w:r>
              <w:rPr>
                <w:sz w:val="21"/>
                <w:szCs w:val="21"/>
              </w:rPr>
              <w:t>Surveillance</w:t>
            </w:r>
          </w:p>
        </w:tc>
        <w:tc>
          <w:tcPr>
            <w:tcW w:w="184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29CE52CF" w14:textId="77777777" w:rsidR="00982B0E" w:rsidRDefault="008C4F34">
            <w:pPr>
              <w:spacing w:after="1248" w:line="276" w:lineRule="auto"/>
              <w:ind w:left="108" w:right="648"/>
              <w:textAlignment w:val="baseline"/>
              <w:rPr>
                <w:sz w:val="21"/>
                <w:szCs w:val="21"/>
              </w:rPr>
            </w:pPr>
            <w:r>
              <w:rPr>
                <w:sz w:val="21"/>
                <w:szCs w:val="21"/>
              </w:rPr>
              <w:t>Suivi</w:t>
            </w:r>
          </w:p>
        </w:tc>
      </w:tr>
      <w:tr w:rsidR="00982B0E" w14:paraId="78206BB8" w14:textId="77777777" w:rsidTr="00FA5F7B">
        <w:trPr>
          <w:trHeight w:hRule="exact" w:val="431"/>
        </w:trPr>
        <w:tc>
          <w:tcPr>
            <w:tcW w:w="3261" w:type="dxa"/>
            <w:tcBorders>
              <w:top w:val="single" w:sz="5" w:space="0" w:color="000000"/>
              <w:left w:val="single" w:sz="5" w:space="0" w:color="000000"/>
              <w:bottom w:val="single" w:sz="5" w:space="0" w:color="000000"/>
              <w:right w:val="single" w:sz="5" w:space="0" w:color="000000"/>
            </w:tcBorders>
          </w:tcPr>
          <w:p w14:paraId="4F0E4869" w14:textId="77777777" w:rsidR="00982B0E" w:rsidRDefault="008C4F34">
            <w:pPr>
              <w:spacing w:after="1248" w:line="276" w:lineRule="auto"/>
              <w:ind w:left="108" w:right="648"/>
              <w:textAlignment w:val="baseline"/>
              <w:rPr>
                <w:b/>
                <w:bCs/>
                <w:sz w:val="21"/>
                <w:szCs w:val="21"/>
              </w:rPr>
            </w:pPr>
            <w:r>
              <w:rPr>
                <w:b/>
                <w:bCs/>
                <w:sz w:val="21"/>
                <w:szCs w:val="21"/>
              </w:rPr>
              <w:t>Eaux</w:t>
            </w:r>
          </w:p>
        </w:tc>
        <w:tc>
          <w:tcPr>
            <w:tcW w:w="5965" w:type="dxa"/>
            <w:tcBorders>
              <w:top w:val="single" w:sz="5" w:space="0" w:color="000000"/>
              <w:left w:val="single" w:sz="5" w:space="0" w:color="000000"/>
              <w:bottom w:val="single" w:sz="5" w:space="0" w:color="000000"/>
              <w:right w:val="single" w:sz="5" w:space="0" w:color="000000"/>
            </w:tcBorders>
          </w:tcPr>
          <w:p w14:paraId="71FCBF2E" w14:textId="77777777" w:rsidR="00982B0E" w:rsidRDefault="008C4F34">
            <w:pPr>
              <w:spacing w:after="1248" w:line="276" w:lineRule="auto"/>
              <w:ind w:left="108" w:right="141"/>
              <w:textAlignment w:val="baseline"/>
              <w:rPr>
                <w:sz w:val="21"/>
                <w:szCs w:val="21"/>
              </w:rPr>
            </w:pPr>
            <w:r>
              <w:rPr>
                <w:sz w:val="21"/>
                <w:szCs w:val="21"/>
              </w:rPr>
              <w:t>Paramètres physicochimiques des eaux de puits et forages</w:t>
            </w:r>
          </w:p>
          <w:p w14:paraId="083F3C27" w14:textId="77777777" w:rsidR="00982B0E" w:rsidRDefault="008C4F34">
            <w:pPr>
              <w:spacing w:after="1248" w:line="276" w:lineRule="auto"/>
              <w:ind w:left="108" w:right="141"/>
              <w:textAlignment w:val="baseline"/>
              <w:rPr>
                <w:sz w:val="21"/>
                <w:szCs w:val="21"/>
              </w:rPr>
            </w:pPr>
            <w:r>
              <w:rPr>
                <w:sz w:val="21"/>
                <w:szCs w:val="21"/>
              </w:rPr>
              <w:t>Suivi et surveillance des foyers de maladies hydriques</w:t>
            </w:r>
          </w:p>
        </w:tc>
        <w:tc>
          <w:tcPr>
            <w:tcW w:w="1985" w:type="dxa"/>
            <w:tcBorders>
              <w:top w:val="single" w:sz="5" w:space="0" w:color="000000"/>
              <w:left w:val="single" w:sz="5" w:space="0" w:color="000000"/>
              <w:bottom w:val="single" w:sz="5" w:space="0" w:color="000000"/>
              <w:right w:val="single" w:sz="5" w:space="0" w:color="000000"/>
            </w:tcBorders>
          </w:tcPr>
          <w:p w14:paraId="7CF36221" w14:textId="77777777" w:rsidR="00982B0E" w:rsidRDefault="008C4F34">
            <w:pPr>
              <w:spacing w:after="1248" w:line="276" w:lineRule="auto"/>
              <w:ind w:left="108" w:right="648"/>
              <w:textAlignment w:val="baseline"/>
              <w:rPr>
                <w:sz w:val="21"/>
                <w:szCs w:val="21"/>
              </w:rPr>
            </w:pPr>
            <w:r>
              <w:rPr>
                <w:sz w:val="21"/>
                <w:szCs w:val="21"/>
              </w:rPr>
              <w:t>2 fois par an</w:t>
            </w:r>
          </w:p>
          <w:p w14:paraId="20089483" w14:textId="77777777" w:rsidR="00982B0E" w:rsidRDefault="008C4F34">
            <w:pPr>
              <w:spacing w:after="1248" w:line="276" w:lineRule="auto"/>
              <w:ind w:left="108" w:right="648"/>
              <w:textAlignment w:val="baseline"/>
              <w:rPr>
                <w:sz w:val="21"/>
                <w:szCs w:val="21"/>
              </w:rPr>
            </w:pPr>
            <w:r>
              <w:rPr>
                <w:sz w:val="21"/>
                <w:szCs w:val="21"/>
              </w:rPr>
              <w:t>(fin</w:t>
            </w:r>
            <w:r>
              <w:rPr>
                <w:sz w:val="21"/>
                <w:szCs w:val="21"/>
              </w:rPr>
              <w:tab/>
              <w:t xml:space="preserve">saison </w:t>
            </w:r>
            <w:r>
              <w:rPr>
                <w:sz w:val="21"/>
                <w:szCs w:val="21"/>
              </w:rPr>
              <w:br/>
              <w:t>des pluies et</w:t>
            </w:r>
          </w:p>
          <w:p w14:paraId="04361745" w14:textId="77777777" w:rsidR="00982B0E" w:rsidRDefault="008C4F34">
            <w:pPr>
              <w:spacing w:after="1248" w:line="276" w:lineRule="auto"/>
              <w:ind w:left="108" w:right="648"/>
              <w:textAlignment w:val="baseline"/>
              <w:rPr>
                <w:sz w:val="21"/>
                <w:szCs w:val="21"/>
              </w:rPr>
            </w:pPr>
            <w:r>
              <w:rPr>
                <w:sz w:val="21"/>
                <w:szCs w:val="21"/>
              </w:rPr>
              <w:t>fin</w:t>
            </w:r>
            <w:r>
              <w:rPr>
                <w:sz w:val="21"/>
                <w:szCs w:val="21"/>
              </w:rPr>
              <w:tab/>
              <w:t xml:space="preserve">saison </w:t>
            </w:r>
            <w:r>
              <w:rPr>
                <w:sz w:val="21"/>
                <w:szCs w:val="21"/>
              </w:rPr>
              <w:br/>
              <w:t>sèche)</w:t>
            </w:r>
          </w:p>
        </w:tc>
        <w:tc>
          <w:tcPr>
            <w:tcW w:w="2502" w:type="dxa"/>
            <w:tcBorders>
              <w:top w:val="single" w:sz="5" w:space="0" w:color="000000"/>
              <w:left w:val="single" w:sz="5" w:space="0" w:color="000000"/>
              <w:bottom w:val="single" w:sz="5" w:space="0" w:color="000000"/>
              <w:right w:val="single" w:sz="5" w:space="0" w:color="000000"/>
            </w:tcBorders>
          </w:tcPr>
          <w:p w14:paraId="2A2775F4" w14:textId="77777777" w:rsidR="00982B0E" w:rsidRDefault="008C4F34">
            <w:pPr>
              <w:spacing w:after="1248" w:line="276" w:lineRule="auto"/>
              <w:ind w:left="108" w:right="648"/>
              <w:textAlignment w:val="baseline"/>
              <w:rPr>
                <w:sz w:val="21"/>
                <w:szCs w:val="21"/>
              </w:rPr>
            </w:pPr>
            <w:r>
              <w:rPr>
                <w:sz w:val="21"/>
                <w:szCs w:val="21"/>
              </w:rPr>
              <w:t>Expert</w:t>
            </w:r>
          </w:p>
          <w:p w14:paraId="46E4DAD8" w14:textId="77777777" w:rsidR="00982B0E" w:rsidRDefault="008C4F34">
            <w:pPr>
              <w:spacing w:after="1248" w:line="276" w:lineRule="auto"/>
              <w:ind w:left="108" w:right="648"/>
              <w:textAlignment w:val="baseline"/>
              <w:rPr>
                <w:sz w:val="21"/>
                <w:szCs w:val="21"/>
              </w:rPr>
            </w:pPr>
            <w:r>
              <w:rPr>
                <w:sz w:val="21"/>
                <w:szCs w:val="21"/>
              </w:rPr>
              <w:t>environnementaliste de l’UGP</w:t>
            </w:r>
          </w:p>
        </w:tc>
        <w:tc>
          <w:tcPr>
            <w:tcW w:w="1843" w:type="dxa"/>
            <w:tcBorders>
              <w:top w:val="single" w:sz="5" w:space="0" w:color="000000"/>
              <w:left w:val="single" w:sz="5" w:space="0" w:color="000000"/>
              <w:bottom w:val="single" w:sz="5" w:space="0" w:color="000000"/>
              <w:right w:val="single" w:sz="5" w:space="0" w:color="000000"/>
            </w:tcBorders>
          </w:tcPr>
          <w:p w14:paraId="54AC7C11" w14:textId="77777777" w:rsidR="00982B0E" w:rsidRDefault="008C4F34">
            <w:pPr>
              <w:spacing w:after="1248" w:line="276" w:lineRule="auto"/>
              <w:ind w:left="108" w:right="648"/>
              <w:textAlignment w:val="baseline"/>
              <w:rPr>
                <w:sz w:val="21"/>
                <w:szCs w:val="21"/>
              </w:rPr>
            </w:pPr>
            <w:r>
              <w:rPr>
                <w:sz w:val="21"/>
                <w:szCs w:val="21"/>
              </w:rPr>
              <w:t>BGACE</w:t>
            </w:r>
          </w:p>
        </w:tc>
      </w:tr>
      <w:tr w:rsidR="00982B0E" w14:paraId="71B7F23A" w14:textId="77777777" w:rsidTr="00FA5F7B">
        <w:trPr>
          <w:trHeight w:hRule="exact" w:val="423"/>
        </w:trPr>
        <w:tc>
          <w:tcPr>
            <w:tcW w:w="3261" w:type="dxa"/>
            <w:tcBorders>
              <w:top w:val="single" w:sz="5" w:space="0" w:color="000000"/>
              <w:left w:val="single" w:sz="5" w:space="0" w:color="000000"/>
              <w:bottom w:val="single" w:sz="5" w:space="0" w:color="000000"/>
              <w:right w:val="single" w:sz="5" w:space="0" w:color="000000"/>
            </w:tcBorders>
          </w:tcPr>
          <w:p w14:paraId="0ED15FFE" w14:textId="77777777" w:rsidR="00982B0E" w:rsidRDefault="008C4F34">
            <w:pPr>
              <w:spacing w:after="1248" w:line="276" w:lineRule="auto"/>
              <w:ind w:left="108" w:right="648"/>
              <w:textAlignment w:val="baseline"/>
              <w:rPr>
                <w:b/>
                <w:bCs/>
                <w:sz w:val="21"/>
                <w:szCs w:val="21"/>
              </w:rPr>
            </w:pPr>
            <w:r>
              <w:rPr>
                <w:b/>
                <w:bCs/>
                <w:sz w:val="21"/>
                <w:szCs w:val="21"/>
              </w:rPr>
              <w:t>Sols</w:t>
            </w:r>
          </w:p>
        </w:tc>
        <w:tc>
          <w:tcPr>
            <w:tcW w:w="5965" w:type="dxa"/>
            <w:tcBorders>
              <w:top w:val="single" w:sz="5" w:space="0" w:color="000000"/>
              <w:left w:val="single" w:sz="5" w:space="0" w:color="000000"/>
              <w:bottom w:val="single" w:sz="5" w:space="0" w:color="000000"/>
              <w:right w:val="single" w:sz="5" w:space="0" w:color="000000"/>
            </w:tcBorders>
          </w:tcPr>
          <w:p w14:paraId="115C475A" w14:textId="77777777" w:rsidR="00982B0E" w:rsidRDefault="008C4F34">
            <w:pPr>
              <w:spacing w:after="1248" w:line="276" w:lineRule="auto"/>
              <w:ind w:left="108" w:right="141"/>
              <w:textAlignment w:val="baseline"/>
              <w:rPr>
                <w:sz w:val="21"/>
                <w:szCs w:val="21"/>
              </w:rPr>
            </w:pPr>
            <w:r>
              <w:rPr>
                <w:sz w:val="21"/>
                <w:szCs w:val="21"/>
              </w:rPr>
              <w:t>Evolution des sols dégradés</w:t>
            </w:r>
          </w:p>
        </w:tc>
        <w:tc>
          <w:tcPr>
            <w:tcW w:w="1985" w:type="dxa"/>
            <w:tcBorders>
              <w:top w:val="single" w:sz="5" w:space="0" w:color="000000"/>
              <w:left w:val="single" w:sz="5" w:space="0" w:color="000000"/>
              <w:bottom w:val="single" w:sz="5" w:space="0" w:color="000000"/>
              <w:right w:val="single" w:sz="5" w:space="0" w:color="000000"/>
            </w:tcBorders>
          </w:tcPr>
          <w:p w14:paraId="1C2A0464" w14:textId="77777777" w:rsidR="00982B0E" w:rsidRDefault="008C4F34">
            <w:pPr>
              <w:spacing w:after="1248" w:line="276" w:lineRule="auto"/>
              <w:ind w:left="108" w:right="648"/>
              <w:textAlignment w:val="baseline"/>
              <w:rPr>
                <w:sz w:val="21"/>
                <w:szCs w:val="21"/>
              </w:rPr>
            </w:pPr>
            <w:r>
              <w:rPr>
                <w:sz w:val="21"/>
                <w:szCs w:val="21"/>
              </w:rPr>
              <w:t>1 fois par an</w:t>
            </w:r>
          </w:p>
        </w:tc>
        <w:tc>
          <w:tcPr>
            <w:tcW w:w="2502" w:type="dxa"/>
            <w:tcBorders>
              <w:top w:val="single" w:sz="5" w:space="0" w:color="000000"/>
              <w:left w:val="single" w:sz="5" w:space="0" w:color="000000"/>
              <w:bottom w:val="single" w:sz="5" w:space="0" w:color="000000"/>
              <w:right w:val="single" w:sz="5" w:space="0" w:color="000000"/>
            </w:tcBorders>
          </w:tcPr>
          <w:p w14:paraId="12F728C1" w14:textId="77777777" w:rsidR="00982B0E" w:rsidRDefault="008C4F34">
            <w:pPr>
              <w:spacing w:after="1248" w:line="276" w:lineRule="auto"/>
              <w:ind w:left="108" w:right="648"/>
              <w:textAlignment w:val="baseline"/>
              <w:rPr>
                <w:sz w:val="21"/>
                <w:szCs w:val="21"/>
              </w:rPr>
            </w:pPr>
            <w:r>
              <w:rPr>
                <w:sz w:val="21"/>
                <w:szCs w:val="21"/>
              </w:rPr>
              <w:t>Expert</w:t>
            </w:r>
          </w:p>
          <w:p w14:paraId="2EE31EF9" w14:textId="77777777" w:rsidR="00982B0E" w:rsidRDefault="008C4F34">
            <w:pPr>
              <w:spacing w:after="1248" w:line="276" w:lineRule="auto"/>
              <w:ind w:left="108" w:right="648"/>
              <w:textAlignment w:val="baseline"/>
              <w:rPr>
                <w:sz w:val="21"/>
                <w:szCs w:val="21"/>
              </w:rPr>
            </w:pPr>
            <w:r>
              <w:rPr>
                <w:sz w:val="21"/>
                <w:szCs w:val="21"/>
              </w:rPr>
              <w:t>environnementali ste de l’UGP</w:t>
            </w:r>
          </w:p>
        </w:tc>
        <w:tc>
          <w:tcPr>
            <w:tcW w:w="1843" w:type="dxa"/>
            <w:tcBorders>
              <w:top w:val="single" w:sz="5" w:space="0" w:color="000000"/>
              <w:left w:val="single" w:sz="5" w:space="0" w:color="000000"/>
              <w:bottom w:val="single" w:sz="5" w:space="0" w:color="000000"/>
              <w:right w:val="single" w:sz="5" w:space="0" w:color="000000"/>
            </w:tcBorders>
          </w:tcPr>
          <w:p w14:paraId="5A280C66" w14:textId="77777777" w:rsidR="00982B0E" w:rsidRDefault="008C4F34">
            <w:pPr>
              <w:spacing w:after="1248" w:line="276" w:lineRule="auto"/>
              <w:ind w:left="108" w:right="648"/>
              <w:textAlignment w:val="baseline"/>
              <w:rPr>
                <w:sz w:val="21"/>
                <w:szCs w:val="21"/>
              </w:rPr>
            </w:pPr>
            <w:r>
              <w:rPr>
                <w:sz w:val="21"/>
                <w:szCs w:val="21"/>
              </w:rPr>
              <w:t xml:space="preserve">BGACE </w:t>
            </w:r>
          </w:p>
          <w:p w14:paraId="4D708C01" w14:textId="77777777" w:rsidR="00982B0E" w:rsidRDefault="008C4F34">
            <w:pPr>
              <w:spacing w:after="1248" w:line="276" w:lineRule="auto"/>
              <w:ind w:left="108" w:right="648"/>
              <w:textAlignment w:val="baseline"/>
              <w:rPr>
                <w:sz w:val="21"/>
                <w:szCs w:val="21"/>
              </w:rPr>
            </w:pPr>
            <w:r>
              <w:rPr>
                <w:sz w:val="21"/>
                <w:szCs w:val="21"/>
              </w:rPr>
              <w:t>CPSES</w:t>
            </w:r>
          </w:p>
        </w:tc>
      </w:tr>
      <w:tr w:rsidR="00982B0E" w14:paraId="45ED655B" w14:textId="77777777" w:rsidTr="00FA5F7B">
        <w:trPr>
          <w:trHeight w:hRule="exact" w:val="1283"/>
        </w:trPr>
        <w:tc>
          <w:tcPr>
            <w:tcW w:w="3261" w:type="dxa"/>
            <w:tcBorders>
              <w:top w:val="single" w:sz="5" w:space="0" w:color="000000"/>
              <w:left w:val="single" w:sz="5" w:space="0" w:color="000000"/>
              <w:bottom w:val="single" w:sz="5" w:space="0" w:color="000000"/>
              <w:right w:val="single" w:sz="5" w:space="0" w:color="000000"/>
            </w:tcBorders>
          </w:tcPr>
          <w:p w14:paraId="38D4A28B" w14:textId="77777777" w:rsidR="00982B0E" w:rsidRDefault="008C4F34">
            <w:pPr>
              <w:spacing w:after="1248" w:line="276" w:lineRule="auto"/>
              <w:ind w:left="108" w:right="648"/>
              <w:textAlignment w:val="baseline"/>
              <w:rPr>
                <w:b/>
                <w:bCs/>
                <w:sz w:val="21"/>
                <w:szCs w:val="21"/>
              </w:rPr>
            </w:pPr>
            <w:r>
              <w:rPr>
                <w:b/>
                <w:bCs/>
                <w:sz w:val="21"/>
                <w:szCs w:val="21"/>
              </w:rPr>
              <w:t>Végétation Faune</w:t>
            </w:r>
          </w:p>
        </w:tc>
        <w:tc>
          <w:tcPr>
            <w:tcW w:w="5965" w:type="dxa"/>
            <w:tcBorders>
              <w:top w:val="single" w:sz="5" w:space="0" w:color="000000"/>
              <w:left w:val="single" w:sz="5" w:space="0" w:color="000000"/>
              <w:bottom w:val="single" w:sz="5" w:space="0" w:color="000000"/>
              <w:right w:val="single" w:sz="5" w:space="0" w:color="000000"/>
            </w:tcBorders>
          </w:tcPr>
          <w:p w14:paraId="506C718E" w14:textId="77777777" w:rsidR="00982B0E" w:rsidRDefault="008C4F34">
            <w:pPr>
              <w:spacing w:after="0" w:line="276" w:lineRule="auto"/>
              <w:ind w:left="108" w:right="141"/>
              <w:textAlignment w:val="baseline"/>
              <w:rPr>
                <w:sz w:val="21"/>
                <w:szCs w:val="21"/>
              </w:rPr>
            </w:pPr>
            <w:r>
              <w:rPr>
                <w:sz w:val="21"/>
                <w:szCs w:val="21"/>
              </w:rPr>
              <w:t xml:space="preserve">Surveillance des sites (carrières d’emprunts et site de l’usine) pour travaux </w:t>
            </w:r>
          </w:p>
          <w:p w14:paraId="6B4D443A" w14:textId="77777777" w:rsidR="00982B0E" w:rsidRDefault="008C4F34">
            <w:pPr>
              <w:spacing w:after="0" w:line="276" w:lineRule="auto"/>
              <w:ind w:left="108" w:right="141"/>
              <w:textAlignment w:val="baseline"/>
              <w:rPr>
                <w:sz w:val="21"/>
                <w:szCs w:val="21"/>
              </w:rPr>
            </w:pPr>
            <w:r>
              <w:rPr>
                <w:sz w:val="21"/>
                <w:szCs w:val="21"/>
              </w:rPr>
              <w:t xml:space="preserve">Emondage sévère ou coupe abusive sur les végétaux </w:t>
            </w:r>
          </w:p>
          <w:p w14:paraId="0E3F57A4" w14:textId="77777777" w:rsidR="00982B0E" w:rsidRDefault="008C4F34">
            <w:pPr>
              <w:spacing w:after="0" w:line="276" w:lineRule="auto"/>
              <w:ind w:left="108" w:right="141"/>
              <w:textAlignment w:val="baseline"/>
              <w:rPr>
                <w:sz w:val="21"/>
                <w:szCs w:val="21"/>
              </w:rPr>
            </w:pPr>
            <w:r>
              <w:rPr>
                <w:sz w:val="21"/>
                <w:szCs w:val="21"/>
              </w:rPr>
              <w:t>Evolution des populations fauniques et avifaune</w:t>
            </w:r>
          </w:p>
        </w:tc>
        <w:tc>
          <w:tcPr>
            <w:tcW w:w="1985" w:type="dxa"/>
            <w:tcBorders>
              <w:top w:val="single" w:sz="5" w:space="0" w:color="000000"/>
              <w:left w:val="single" w:sz="5" w:space="0" w:color="000000"/>
              <w:bottom w:val="single" w:sz="5" w:space="0" w:color="000000"/>
              <w:right w:val="single" w:sz="5" w:space="0" w:color="000000"/>
            </w:tcBorders>
          </w:tcPr>
          <w:p w14:paraId="2F11D7B7" w14:textId="77777777" w:rsidR="00982B0E" w:rsidRDefault="008C4F34">
            <w:pPr>
              <w:spacing w:after="0" w:line="276" w:lineRule="auto"/>
              <w:ind w:left="108"/>
              <w:textAlignment w:val="baseline"/>
              <w:rPr>
                <w:sz w:val="21"/>
                <w:szCs w:val="21"/>
              </w:rPr>
            </w:pPr>
            <w:r>
              <w:rPr>
                <w:sz w:val="21"/>
                <w:szCs w:val="21"/>
              </w:rPr>
              <w:t>1 fois par</w:t>
            </w:r>
          </w:p>
          <w:p w14:paraId="5A8D569A" w14:textId="77777777" w:rsidR="00982B0E" w:rsidRDefault="008C4F34">
            <w:pPr>
              <w:spacing w:after="1248" w:line="276" w:lineRule="auto"/>
              <w:ind w:left="108" w:right="648"/>
              <w:textAlignment w:val="baseline"/>
              <w:rPr>
                <w:sz w:val="21"/>
                <w:szCs w:val="21"/>
              </w:rPr>
            </w:pPr>
            <w:r>
              <w:rPr>
                <w:sz w:val="21"/>
                <w:szCs w:val="21"/>
              </w:rPr>
              <w:t>mois</w:t>
            </w:r>
          </w:p>
        </w:tc>
        <w:tc>
          <w:tcPr>
            <w:tcW w:w="2502" w:type="dxa"/>
            <w:tcBorders>
              <w:top w:val="single" w:sz="5" w:space="0" w:color="000000"/>
              <w:left w:val="single" w:sz="5" w:space="0" w:color="000000"/>
              <w:bottom w:val="single" w:sz="5" w:space="0" w:color="000000"/>
              <w:right w:val="single" w:sz="5" w:space="0" w:color="000000"/>
            </w:tcBorders>
          </w:tcPr>
          <w:p w14:paraId="7B404AF4" w14:textId="77777777" w:rsidR="00982B0E" w:rsidRDefault="008C4F34">
            <w:pPr>
              <w:spacing w:after="1248" w:line="276" w:lineRule="auto"/>
              <w:ind w:left="108" w:right="-49"/>
              <w:textAlignment w:val="baseline"/>
              <w:rPr>
                <w:sz w:val="21"/>
                <w:szCs w:val="21"/>
              </w:rPr>
            </w:pPr>
            <w:r>
              <w:rPr>
                <w:sz w:val="21"/>
                <w:szCs w:val="21"/>
              </w:rPr>
              <w:t>Expert Environnementaliste de l’UGP</w:t>
            </w:r>
          </w:p>
        </w:tc>
        <w:tc>
          <w:tcPr>
            <w:tcW w:w="1843" w:type="dxa"/>
            <w:tcBorders>
              <w:top w:val="single" w:sz="5" w:space="0" w:color="000000"/>
              <w:left w:val="single" w:sz="5" w:space="0" w:color="000000"/>
              <w:bottom w:val="single" w:sz="5" w:space="0" w:color="000000"/>
              <w:right w:val="single" w:sz="5" w:space="0" w:color="000000"/>
            </w:tcBorders>
          </w:tcPr>
          <w:p w14:paraId="6C8859E4" w14:textId="77777777" w:rsidR="00982B0E" w:rsidRDefault="008C4F34">
            <w:pPr>
              <w:spacing w:after="1248" w:line="276" w:lineRule="auto"/>
              <w:ind w:left="108" w:right="648"/>
              <w:textAlignment w:val="baseline"/>
              <w:rPr>
                <w:sz w:val="21"/>
                <w:szCs w:val="21"/>
              </w:rPr>
            </w:pPr>
            <w:r>
              <w:rPr>
                <w:sz w:val="21"/>
                <w:szCs w:val="21"/>
              </w:rPr>
              <w:t>BGACE</w:t>
            </w:r>
          </w:p>
        </w:tc>
      </w:tr>
      <w:tr w:rsidR="00982B0E" w14:paraId="470ED64C" w14:textId="77777777" w:rsidTr="00FA5F7B">
        <w:trPr>
          <w:trHeight w:hRule="exact" w:val="1401"/>
        </w:trPr>
        <w:tc>
          <w:tcPr>
            <w:tcW w:w="3261" w:type="dxa"/>
            <w:tcBorders>
              <w:top w:val="single" w:sz="5" w:space="0" w:color="000000"/>
              <w:left w:val="single" w:sz="5" w:space="0" w:color="000000"/>
              <w:bottom w:val="single" w:sz="5" w:space="0" w:color="000000"/>
              <w:right w:val="single" w:sz="5" w:space="0" w:color="000000"/>
            </w:tcBorders>
          </w:tcPr>
          <w:p w14:paraId="3F5632B2" w14:textId="77777777" w:rsidR="00982B0E" w:rsidRDefault="008C4F34">
            <w:pPr>
              <w:spacing w:after="0" w:line="276" w:lineRule="auto"/>
              <w:ind w:left="108" w:right="648"/>
              <w:textAlignment w:val="baseline"/>
              <w:rPr>
                <w:b/>
                <w:bCs/>
                <w:sz w:val="21"/>
                <w:szCs w:val="21"/>
              </w:rPr>
            </w:pPr>
            <w:r>
              <w:rPr>
                <w:b/>
                <w:bCs/>
                <w:sz w:val="21"/>
                <w:szCs w:val="21"/>
              </w:rPr>
              <w:t>Qualité de l’air</w:t>
            </w:r>
          </w:p>
        </w:tc>
        <w:tc>
          <w:tcPr>
            <w:tcW w:w="5965" w:type="dxa"/>
            <w:tcBorders>
              <w:top w:val="single" w:sz="5" w:space="0" w:color="000000"/>
              <w:left w:val="single" w:sz="5" w:space="0" w:color="000000"/>
              <w:bottom w:val="single" w:sz="5" w:space="0" w:color="000000"/>
              <w:right w:val="single" w:sz="5" w:space="0" w:color="000000"/>
            </w:tcBorders>
          </w:tcPr>
          <w:p w14:paraId="68E399F3" w14:textId="77777777" w:rsidR="00982B0E" w:rsidRDefault="008C4F34">
            <w:pPr>
              <w:spacing w:after="0" w:line="276" w:lineRule="auto"/>
              <w:ind w:left="108" w:right="141"/>
              <w:textAlignment w:val="baseline"/>
              <w:rPr>
                <w:sz w:val="21"/>
                <w:szCs w:val="21"/>
              </w:rPr>
            </w:pPr>
            <w:r>
              <w:rPr>
                <w:sz w:val="21"/>
                <w:szCs w:val="21"/>
              </w:rPr>
              <w:t>Concentration de poussières/particules en l’air</w:t>
            </w:r>
          </w:p>
          <w:p w14:paraId="7E95DD75" w14:textId="77777777" w:rsidR="00982B0E" w:rsidRDefault="008C4F34">
            <w:pPr>
              <w:spacing w:after="0" w:line="276" w:lineRule="auto"/>
              <w:ind w:left="108" w:right="141"/>
              <w:textAlignment w:val="baseline"/>
              <w:rPr>
                <w:sz w:val="21"/>
                <w:szCs w:val="21"/>
              </w:rPr>
            </w:pPr>
            <w:r>
              <w:rPr>
                <w:sz w:val="21"/>
                <w:szCs w:val="21"/>
              </w:rPr>
              <w:t xml:space="preserve">Niveau de performance des équipements de dépoussiérage </w:t>
            </w:r>
          </w:p>
          <w:p w14:paraId="565DDE11" w14:textId="77777777" w:rsidR="00982B0E" w:rsidRDefault="008C4F34">
            <w:pPr>
              <w:spacing w:after="0" w:line="276" w:lineRule="auto"/>
              <w:ind w:left="108" w:right="141"/>
              <w:textAlignment w:val="baseline"/>
              <w:rPr>
                <w:sz w:val="21"/>
                <w:szCs w:val="21"/>
              </w:rPr>
            </w:pPr>
            <w:r>
              <w:rPr>
                <w:sz w:val="21"/>
                <w:szCs w:val="21"/>
              </w:rPr>
              <w:t>Fréquence de l’arrosage</w:t>
            </w:r>
          </w:p>
          <w:p w14:paraId="6A1D2916" w14:textId="77777777" w:rsidR="00982B0E" w:rsidRDefault="008C4F34">
            <w:pPr>
              <w:spacing w:after="0" w:line="276" w:lineRule="auto"/>
              <w:ind w:left="108" w:right="141"/>
              <w:textAlignment w:val="baseline"/>
              <w:rPr>
                <w:sz w:val="21"/>
                <w:szCs w:val="21"/>
              </w:rPr>
            </w:pPr>
            <w:r>
              <w:rPr>
                <w:sz w:val="21"/>
                <w:szCs w:val="21"/>
              </w:rPr>
              <w:t>Existence de consignes sécuritaires</w:t>
            </w:r>
          </w:p>
        </w:tc>
        <w:tc>
          <w:tcPr>
            <w:tcW w:w="1985" w:type="dxa"/>
            <w:tcBorders>
              <w:top w:val="single" w:sz="5" w:space="0" w:color="000000"/>
              <w:left w:val="single" w:sz="5" w:space="0" w:color="000000"/>
              <w:bottom w:val="single" w:sz="5" w:space="0" w:color="000000"/>
              <w:right w:val="single" w:sz="5" w:space="0" w:color="000000"/>
            </w:tcBorders>
          </w:tcPr>
          <w:p w14:paraId="7BBE14F1" w14:textId="77777777" w:rsidR="00982B0E" w:rsidRDefault="008C4F34">
            <w:pPr>
              <w:spacing w:after="0" w:line="276" w:lineRule="auto"/>
              <w:ind w:left="108" w:right="648"/>
              <w:textAlignment w:val="baseline"/>
              <w:rPr>
                <w:sz w:val="21"/>
                <w:szCs w:val="21"/>
              </w:rPr>
            </w:pPr>
            <w:r>
              <w:rPr>
                <w:sz w:val="21"/>
                <w:szCs w:val="21"/>
              </w:rPr>
              <w:t>1 fois par an</w:t>
            </w:r>
          </w:p>
        </w:tc>
        <w:tc>
          <w:tcPr>
            <w:tcW w:w="2502" w:type="dxa"/>
            <w:tcBorders>
              <w:top w:val="single" w:sz="5" w:space="0" w:color="000000"/>
              <w:left w:val="single" w:sz="5" w:space="0" w:color="000000"/>
              <w:bottom w:val="single" w:sz="5" w:space="0" w:color="000000"/>
              <w:right w:val="single" w:sz="5" w:space="0" w:color="000000"/>
            </w:tcBorders>
          </w:tcPr>
          <w:p w14:paraId="46366D97" w14:textId="77777777" w:rsidR="00982B0E" w:rsidRDefault="008C4F34">
            <w:pPr>
              <w:spacing w:after="0" w:line="276" w:lineRule="auto"/>
              <w:ind w:left="108" w:right="-49"/>
              <w:textAlignment w:val="baseline"/>
              <w:rPr>
                <w:sz w:val="21"/>
                <w:szCs w:val="21"/>
              </w:rPr>
            </w:pPr>
            <w:r>
              <w:rPr>
                <w:sz w:val="21"/>
                <w:szCs w:val="21"/>
              </w:rPr>
              <w:t>Expert</w:t>
            </w:r>
          </w:p>
          <w:p w14:paraId="3117266E" w14:textId="77777777" w:rsidR="00982B0E" w:rsidRDefault="008C4F34">
            <w:pPr>
              <w:spacing w:after="0" w:line="276" w:lineRule="auto"/>
              <w:ind w:left="108" w:right="-49"/>
              <w:textAlignment w:val="baseline"/>
              <w:rPr>
                <w:sz w:val="21"/>
                <w:szCs w:val="21"/>
              </w:rPr>
            </w:pPr>
            <w:r>
              <w:rPr>
                <w:sz w:val="21"/>
                <w:szCs w:val="21"/>
              </w:rPr>
              <w:t>environnementaliste de l’UGP</w:t>
            </w:r>
          </w:p>
        </w:tc>
        <w:tc>
          <w:tcPr>
            <w:tcW w:w="1843" w:type="dxa"/>
            <w:tcBorders>
              <w:top w:val="single" w:sz="5" w:space="0" w:color="000000"/>
              <w:left w:val="single" w:sz="5" w:space="0" w:color="000000"/>
              <w:bottom w:val="single" w:sz="5" w:space="0" w:color="000000"/>
              <w:right w:val="single" w:sz="5" w:space="0" w:color="000000"/>
            </w:tcBorders>
          </w:tcPr>
          <w:p w14:paraId="602A0501" w14:textId="77777777" w:rsidR="00982B0E" w:rsidRDefault="008C4F34">
            <w:pPr>
              <w:spacing w:after="0" w:line="276" w:lineRule="auto"/>
              <w:ind w:left="108" w:right="648"/>
              <w:textAlignment w:val="baseline"/>
              <w:rPr>
                <w:sz w:val="21"/>
                <w:szCs w:val="21"/>
              </w:rPr>
            </w:pPr>
            <w:r>
              <w:rPr>
                <w:sz w:val="21"/>
                <w:szCs w:val="21"/>
              </w:rPr>
              <w:t>BGACE</w:t>
            </w:r>
          </w:p>
        </w:tc>
      </w:tr>
      <w:tr w:rsidR="00982B0E" w14:paraId="31CE0B8B" w14:textId="77777777" w:rsidTr="00FA5F7B">
        <w:trPr>
          <w:trHeight w:hRule="exact" w:val="1408"/>
        </w:trPr>
        <w:tc>
          <w:tcPr>
            <w:tcW w:w="3261" w:type="dxa"/>
            <w:tcBorders>
              <w:top w:val="single" w:sz="5" w:space="0" w:color="000000"/>
              <w:left w:val="single" w:sz="5" w:space="0" w:color="000000"/>
              <w:bottom w:val="single" w:sz="5" w:space="0" w:color="000000"/>
              <w:right w:val="single" w:sz="5" w:space="0" w:color="000000"/>
            </w:tcBorders>
          </w:tcPr>
          <w:p w14:paraId="1F4000C5" w14:textId="77777777" w:rsidR="00982B0E" w:rsidRDefault="008C4F34">
            <w:pPr>
              <w:spacing w:after="0" w:line="276" w:lineRule="auto"/>
              <w:ind w:left="108" w:right="648"/>
              <w:textAlignment w:val="baseline"/>
              <w:rPr>
                <w:b/>
                <w:bCs/>
                <w:sz w:val="21"/>
                <w:szCs w:val="21"/>
              </w:rPr>
            </w:pPr>
            <w:r>
              <w:rPr>
                <w:b/>
                <w:bCs/>
                <w:sz w:val="21"/>
                <w:szCs w:val="21"/>
              </w:rPr>
              <w:t>Hygiène et Sécurité</w:t>
            </w:r>
          </w:p>
        </w:tc>
        <w:tc>
          <w:tcPr>
            <w:tcW w:w="5965" w:type="dxa"/>
            <w:tcBorders>
              <w:top w:val="single" w:sz="5" w:space="0" w:color="000000"/>
              <w:left w:val="single" w:sz="5" w:space="0" w:color="000000"/>
              <w:bottom w:val="single" w:sz="5" w:space="0" w:color="000000"/>
              <w:right w:val="single" w:sz="5" w:space="0" w:color="000000"/>
            </w:tcBorders>
          </w:tcPr>
          <w:p w14:paraId="756A5344" w14:textId="77777777" w:rsidR="00982B0E" w:rsidRDefault="008C4F34">
            <w:pPr>
              <w:spacing w:after="0" w:line="276" w:lineRule="auto"/>
              <w:ind w:left="108" w:right="141"/>
              <w:textAlignment w:val="baseline"/>
              <w:rPr>
                <w:sz w:val="21"/>
                <w:szCs w:val="21"/>
              </w:rPr>
            </w:pPr>
            <w:r>
              <w:rPr>
                <w:sz w:val="21"/>
                <w:szCs w:val="21"/>
              </w:rPr>
              <w:t xml:space="preserve">Nombre d’ouvriers respectant le port d’équipements de protection, etc. </w:t>
            </w:r>
          </w:p>
          <w:p w14:paraId="0B093F68" w14:textId="77777777" w:rsidR="00982B0E" w:rsidRDefault="008C4F34">
            <w:pPr>
              <w:spacing w:after="0" w:line="276" w:lineRule="auto"/>
              <w:ind w:left="108" w:right="141"/>
              <w:textAlignment w:val="baseline"/>
              <w:rPr>
                <w:sz w:val="21"/>
                <w:szCs w:val="21"/>
              </w:rPr>
            </w:pPr>
            <w:r>
              <w:rPr>
                <w:sz w:val="21"/>
                <w:szCs w:val="21"/>
              </w:rPr>
              <w:t>Nombre d’incendie et d’accident avec impact sur l’environnement et/ou avec plainte de riverains</w:t>
            </w:r>
          </w:p>
          <w:p w14:paraId="7CD23B3D" w14:textId="77777777" w:rsidR="00982B0E" w:rsidRDefault="008C4F34">
            <w:pPr>
              <w:spacing w:after="0" w:line="276" w:lineRule="auto"/>
              <w:ind w:left="108" w:right="141"/>
              <w:textAlignment w:val="baseline"/>
              <w:rPr>
                <w:sz w:val="21"/>
                <w:szCs w:val="21"/>
              </w:rPr>
            </w:pPr>
            <w:r>
              <w:rPr>
                <w:sz w:val="21"/>
                <w:szCs w:val="21"/>
              </w:rPr>
              <w:t>Existence de consignes sécuritaires</w:t>
            </w:r>
          </w:p>
        </w:tc>
        <w:tc>
          <w:tcPr>
            <w:tcW w:w="1985" w:type="dxa"/>
            <w:tcBorders>
              <w:top w:val="single" w:sz="5" w:space="0" w:color="000000"/>
              <w:left w:val="single" w:sz="5" w:space="0" w:color="000000"/>
              <w:bottom w:val="single" w:sz="5" w:space="0" w:color="000000"/>
              <w:right w:val="single" w:sz="5" w:space="0" w:color="000000"/>
            </w:tcBorders>
          </w:tcPr>
          <w:p w14:paraId="283797C9" w14:textId="77777777" w:rsidR="00982B0E" w:rsidRDefault="008C4F34">
            <w:pPr>
              <w:spacing w:after="0" w:line="276" w:lineRule="auto"/>
              <w:ind w:left="108" w:right="648"/>
              <w:textAlignment w:val="baseline"/>
              <w:rPr>
                <w:sz w:val="21"/>
                <w:szCs w:val="21"/>
              </w:rPr>
            </w:pPr>
            <w:r>
              <w:rPr>
                <w:sz w:val="21"/>
                <w:szCs w:val="21"/>
              </w:rPr>
              <w:t>1 fois par an</w:t>
            </w:r>
          </w:p>
        </w:tc>
        <w:tc>
          <w:tcPr>
            <w:tcW w:w="2502" w:type="dxa"/>
            <w:tcBorders>
              <w:top w:val="single" w:sz="5" w:space="0" w:color="000000"/>
              <w:left w:val="single" w:sz="5" w:space="0" w:color="000000"/>
              <w:bottom w:val="single" w:sz="5" w:space="0" w:color="000000"/>
              <w:right w:val="single" w:sz="5" w:space="0" w:color="000000"/>
            </w:tcBorders>
          </w:tcPr>
          <w:p w14:paraId="77C6C0F9" w14:textId="77777777" w:rsidR="00982B0E" w:rsidRDefault="008C4F34">
            <w:pPr>
              <w:spacing w:after="0" w:line="276" w:lineRule="auto"/>
              <w:ind w:left="108" w:right="-49"/>
              <w:textAlignment w:val="baseline"/>
              <w:rPr>
                <w:sz w:val="21"/>
                <w:szCs w:val="21"/>
              </w:rPr>
            </w:pPr>
            <w:r>
              <w:rPr>
                <w:sz w:val="21"/>
                <w:szCs w:val="21"/>
              </w:rPr>
              <w:t>Expert</w:t>
            </w:r>
          </w:p>
          <w:p w14:paraId="1EE61130" w14:textId="77777777" w:rsidR="00982B0E" w:rsidRDefault="008C4F34">
            <w:pPr>
              <w:spacing w:after="0" w:line="276" w:lineRule="auto"/>
              <w:ind w:left="108" w:right="-49"/>
              <w:textAlignment w:val="baseline"/>
              <w:rPr>
                <w:sz w:val="21"/>
                <w:szCs w:val="21"/>
              </w:rPr>
            </w:pPr>
            <w:r>
              <w:rPr>
                <w:sz w:val="21"/>
                <w:szCs w:val="21"/>
              </w:rPr>
              <w:t>environnementaliste de l’UGP</w:t>
            </w:r>
          </w:p>
        </w:tc>
        <w:tc>
          <w:tcPr>
            <w:tcW w:w="1843" w:type="dxa"/>
            <w:tcBorders>
              <w:top w:val="single" w:sz="5" w:space="0" w:color="000000"/>
              <w:left w:val="single" w:sz="5" w:space="0" w:color="000000"/>
              <w:bottom w:val="single" w:sz="5" w:space="0" w:color="000000"/>
              <w:right w:val="single" w:sz="5" w:space="0" w:color="000000"/>
            </w:tcBorders>
          </w:tcPr>
          <w:p w14:paraId="7B2E144F" w14:textId="77777777" w:rsidR="00982B0E" w:rsidRDefault="008C4F34">
            <w:pPr>
              <w:spacing w:after="0" w:line="276" w:lineRule="auto"/>
              <w:ind w:left="108" w:right="648"/>
              <w:textAlignment w:val="baseline"/>
              <w:rPr>
                <w:sz w:val="21"/>
                <w:szCs w:val="21"/>
              </w:rPr>
            </w:pPr>
            <w:r>
              <w:rPr>
                <w:sz w:val="21"/>
                <w:szCs w:val="21"/>
              </w:rPr>
              <w:t>BGACE</w:t>
            </w:r>
          </w:p>
        </w:tc>
      </w:tr>
      <w:tr w:rsidR="00982B0E" w14:paraId="6BC37684" w14:textId="77777777" w:rsidTr="00FA5F7B">
        <w:trPr>
          <w:trHeight w:hRule="exact" w:val="2547"/>
        </w:trPr>
        <w:tc>
          <w:tcPr>
            <w:tcW w:w="3261" w:type="dxa"/>
            <w:tcBorders>
              <w:top w:val="single" w:sz="5" w:space="0" w:color="000000"/>
              <w:left w:val="single" w:sz="5" w:space="0" w:color="000000"/>
              <w:bottom w:val="single" w:sz="5" w:space="0" w:color="000000"/>
              <w:right w:val="single" w:sz="5" w:space="0" w:color="000000"/>
            </w:tcBorders>
          </w:tcPr>
          <w:p w14:paraId="489D9C40" w14:textId="77777777" w:rsidR="00982B0E" w:rsidRDefault="008C4F34">
            <w:pPr>
              <w:spacing w:after="1248" w:line="276" w:lineRule="auto"/>
              <w:ind w:left="108" w:right="648"/>
              <w:textAlignment w:val="baseline"/>
              <w:rPr>
                <w:b/>
                <w:bCs/>
                <w:sz w:val="21"/>
                <w:szCs w:val="21"/>
              </w:rPr>
            </w:pPr>
            <w:r>
              <w:rPr>
                <w:b/>
                <w:bCs/>
                <w:sz w:val="21"/>
                <w:szCs w:val="21"/>
              </w:rPr>
              <w:t>Genre</w:t>
            </w:r>
          </w:p>
        </w:tc>
        <w:tc>
          <w:tcPr>
            <w:tcW w:w="5965" w:type="dxa"/>
            <w:tcBorders>
              <w:top w:val="single" w:sz="5" w:space="0" w:color="000000"/>
              <w:left w:val="single" w:sz="5" w:space="0" w:color="000000"/>
              <w:bottom w:val="single" w:sz="5" w:space="0" w:color="000000"/>
              <w:right w:val="single" w:sz="5" w:space="0" w:color="000000"/>
            </w:tcBorders>
          </w:tcPr>
          <w:p w14:paraId="61802B66" w14:textId="77777777" w:rsidR="00982B0E" w:rsidRDefault="008C4F34">
            <w:pPr>
              <w:spacing w:after="0" w:line="276" w:lineRule="auto"/>
              <w:ind w:left="108" w:right="141"/>
              <w:textAlignment w:val="baseline"/>
              <w:rPr>
                <w:sz w:val="21"/>
                <w:szCs w:val="21"/>
              </w:rPr>
            </w:pPr>
            <w:r>
              <w:rPr>
                <w:sz w:val="21"/>
                <w:szCs w:val="21"/>
              </w:rPr>
              <w:t>Pourcentage de femmes employées dans le projet</w:t>
            </w:r>
          </w:p>
          <w:p w14:paraId="0D0DD454" w14:textId="77777777" w:rsidR="00982B0E" w:rsidRDefault="008C4F34">
            <w:pPr>
              <w:spacing w:after="0" w:line="276" w:lineRule="auto"/>
              <w:ind w:left="108" w:right="141"/>
              <w:textAlignment w:val="baseline"/>
              <w:rPr>
                <w:sz w:val="21"/>
                <w:szCs w:val="21"/>
              </w:rPr>
            </w:pPr>
            <w:r>
              <w:rPr>
                <w:sz w:val="21"/>
                <w:szCs w:val="21"/>
              </w:rPr>
              <w:t>Rapport entre salaires des hommes et celui des femmes</w:t>
            </w:r>
          </w:p>
          <w:p w14:paraId="6697600C" w14:textId="77777777" w:rsidR="00982B0E" w:rsidRDefault="008C4F34">
            <w:pPr>
              <w:spacing w:after="0" w:line="276" w:lineRule="auto"/>
              <w:ind w:left="108" w:right="141"/>
              <w:textAlignment w:val="baseline"/>
              <w:rPr>
                <w:sz w:val="21"/>
                <w:szCs w:val="21"/>
              </w:rPr>
            </w:pPr>
            <w:r>
              <w:rPr>
                <w:sz w:val="21"/>
                <w:szCs w:val="21"/>
              </w:rPr>
              <w:t>Nombre d’hommes et de femmes participant aux activités de sensibilisation et d’information sur le projet</w:t>
            </w:r>
          </w:p>
          <w:p w14:paraId="584C9BC7" w14:textId="77777777" w:rsidR="00982B0E" w:rsidRDefault="008C4F34">
            <w:pPr>
              <w:spacing w:after="1248" w:line="276" w:lineRule="auto"/>
              <w:ind w:left="108" w:right="141"/>
              <w:textAlignment w:val="baseline"/>
              <w:rPr>
                <w:sz w:val="21"/>
                <w:szCs w:val="21"/>
              </w:rPr>
            </w:pPr>
            <w:r>
              <w:rPr>
                <w:sz w:val="21"/>
                <w:szCs w:val="21"/>
              </w:rPr>
              <w:t>Nombre d’hommes et de femmes participant aux activités de formation Nombre de femmes ayant pu exploiter des parcelles aménagées avec l’appui du projet et superficie de parcelles</w:t>
            </w:r>
          </w:p>
        </w:tc>
        <w:tc>
          <w:tcPr>
            <w:tcW w:w="1985" w:type="dxa"/>
            <w:tcBorders>
              <w:top w:val="single" w:sz="5" w:space="0" w:color="000000"/>
              <w:left w:val="single" w:sz="5" w:space="0" w:color="000000"/>
              <w:bottom w:val="single" w:sz="5" w:space="0" w:color="000000"/>
              <w:right w:val="single" w:sz="5" w:space="0" w:color="000000"/>
            </w:tcBorders>
          </w:tcPr>
          <w:p w14:paraId="0E00FEF5" w14:textId="77777777" w:rsidR="00982B0E" w:rsidRDefault="008C4F34">
            <w:pPr>
              <w:spacing w:after="1248" w:line="276" w:lineRule="auto"/>
              <w:ind w:left="108" w:right="648"/>
              <w:textAlignment w:val="baseline"/>
              <w:rPr>
                <w:sz w:val="21"/>
                <w:szCs w:val="21"/>
              </w:rPr>
            </w:pPr>
            <w:r>
              <w:rPr>
                <w:sz w:val="21"/>
                <w:szCs w:val="21"/>
              </w:rPr>
              <w:t>1 fois par an</w:t>
            </w:r>
          </w:p>
        </w:tc>
        <w:tc>
          <w:tcPr>
            <w:tcW w:w="2502" w:type="dxa"/>
            <w:tcBorders>
              <w:top w:val="single" w:sz="5" w:space="0" w:color="000000"/>
              <w:left w:val="single" w:sz="5" w:space="0" w:color="000000"/>
              <w:bottom w:val="single" w:sz="5" w:space="0" w:color="000000"/>
              <w:right w:val="single" w:sz="5" w:space="0" w:color="000000"/>
            </w:tcBorders>
          </w:tcPr>
          <w:p w14:paraId="5741B26D" w14:textId="77777777" w:rsidR="00982B0E" w:rsidRDefault="008C4F34">
            <w:pPr>
              <w:spacing w:after="120" w:line="276" w:lineRule="auto"/>
              <w:ind w:left="108" w:right="-49"/>
              <w:textAlignment w:val="baseline"/>
              <w:rPr>
                <w:sz w:val="21"/>
                <w:szCs w:val="21"/>
              </w:rPr>
            </w:pPr>
            <w:r>
              <w:rPr>
                <w:sz w:val="21"/>
                <w:szCs w:val="21"/>
              </w:rPr>
              <w:t>Expert</w:t>
            </w:r>
          </w:p>
          <w:p w14:paraId="0E66ECFF" w14:textId="77777777" w:rsidR="00982B0E" w:rsidRDefault="008C4F34">
            <w:pPr>
              <w:spacing w:after="120" w:line="276" w:lineRule="auto"/>
              <w:ind w:left="108" w:right="-49"/>
              <w:textAlignment w:val="baseline"/>
              <w:rPr>
                <w:sz w:val="21"/>
                <w:szCs w:val="21"/>
              </w:rPr>
            </w:pPr>
            <w:r>
              <w:rPr>
                <w:sz w:val="21"/>
                <w:szCs w:val="21"/>
              </w:rPr>
              <w:t>environnementaliste de l’UGP</w:t>
            </w:r>
          </w:p>
        </w:tc>
        <w:tc>
          <w:tcPr>
            <w:tcW w:w="1843" w:type="dxa"/>
            <w:tcBorders>
              <w:top w:val="single" w:sz="5" w:space="0" w:color="000000"/>
              <w:left w:val="single" w:sz="5" w:space="0" w:color="000000"/>
              <w:bottom w:val="single" w:sz="5" w:space="0" w:color="000000"/>
              <w:right w:val="single" w:sz="5" w:space="0" w:color="000000"/>
            </w:tcBorders>
          </w:tcPr>
          <w:p w14:paraId="1D9EAD9C" w14:textId="77777777" w:rsidR="00982B0E" w:rsidRDefault="00982B0E">
            <w:pPr>
              <w:spacing w:after="1248" w:line="276" w:lineRule="auto"/>
              <w:ind w:left="108" w:right="648"/>
              <w:textAlignment w:val="baseline"/>
              <w:rPr>
                <w:sz w:val="21"/>
                <w:szCs w:val="21"/>
              </w:rPr>
            </w:pPr>
          </w:p>
          <w:p w14:paraId="6B76EB46" w14:textId="77777777" w:rsidR="00982B0E" w:rsidRDefault="008C4F34">
            <w:pPr>
              <w:spacing w:after="1248" w:line="276" w:lineRule="auto"/>
              <w:ind w:left="108" w:right="648"/>
              <w:textAlignment w:val="baseline"/>
              <w:rPr>
                <w:sz w:val="21"/>
                <w:szCs w:val="21"/>
              </w:rPr>
            </w:pPr>
            <w:r>
              <w:rPr>
                <w:sz w:val="21"/>
                <w:szCs w:val="21"/>
              </w:rPr>
              <w:t xml:space="preserve">BGACE </w:t>
            </w:r>
          </w:p>
          <w:p w14:paraId="4C2CBFB6" w14:textId="77777777" w:rsidR="00982B0E" w:rsidRDefault="008C4F34">
            <w:pPr>
              <w:spacing w:after="1248" w:line="276" w:lineRule="auto"/>
              <w:ind w:left="108" w:right="648"/>
              <w:textAlignment w:val="baseline"/>
              <w:rPr>
                <w:sz w:val="21"/>
                <w:szCs w:val="21"/>
              </w:rPr>
            </w:pPr>
            <w:r>
              <w:rPr>
                <w:sz w:val="21"/>
                <w:szCs w:val="21"/>
              </w:rPr>
              <w:t>CPSES</w:t>
            </w:r>
          </w:p>
        </w:tc>
      </w:tr>
    </w:tbl>
    <w:p w14:paraId="44A69825" w14:textId="77777777" w:rsidR="00982B0E" w:rsidRDefault="00982B0E">
      <w:pPr>
        <w:spacing w:after="1248" w:line="276" w:lineRule="auto"/>
        <w:ind w:left="108" w:right="648"/>
        <w:textAlignment w:val="baseline"/>
        <w:rPr>
          <w:sz w:val="21"/>
          <w:szCs w:val="21"/>
        </w:rPr>
        <w:sectPr w:rsidR="00982B0E">
          <w:type w:val="continuous"/>
          <w:pgSz w:w="16843" w:h="11909" w:orient="landscape"/>
          <w:pgMar w:top="1417" w:right="1417" w:bottom="1417" w:left="1417" w:header="720" w:footer="720" w:gutter="0"/>
          <w:cols w:space="720"/>
        </w:sectPr>
      </w:pPr>
    </w:p>
    <w:tbl>
      <w:tblPr>
        <w:tblW w:w="14977" w:type="dxa"/>
        <w:tblInd w:w="-136" w:type="dxa"/>
        <w:tblLayout w:type="fixed"/>
        <w:tblCellMar>
          <w:left w:w="0" w:type="dxa"/>
          <w:right w:w="0" w:type="dxa"/>
        </w:tblCellMar>
        <w:tblLook w:val="04A0" w:firstRow="1" w:lastRow="0" w:firstColumn="1" w:lastColumn="0" w:noHBand="0" w:noVBand="1"/>
      </w:tblPr>
      <w:tblGrid>
        <w:gridCol w:w="2269"/>
        <w:gridCol w:w="6890"/>
        <w:gridCol w:w="1700"/>
        <w:gridCol w:w="1899"/>
        <w:gridCol w:w="2219"/>
      </w:tblGrid>
      <w:tr w:rsidR="00982B0E" w14:paraId="02292868" w14:textId="77777777" w:rsidTr="007B45E5">
        <w:trPr>
          <w:trHeight w:hRule="exact" w:val="298"/>
        </w:trPr>
        <w:tc>
          <w:tcPr>
            <w:tcW w:w="2269" w:type="dxa"/>
            <w:vMerge w:val="restart"/>
            <w:tcBorders>
              <w:top w:val="single" w:sz="5" w:space="0" w:color="000000"/>
              <w:left w:val="single" w:sz="5" w:space="0" w:color="000000"/>
              <w:bottom w:val="single" w:sz="0" w:space="0" w:color="000000"/>
              <w:right w:val="single" w:sz="5" w:space="0" w:color="000000"/>
            </w:tcBorders>
            <w:shd w:val="clear" w:color="auto" w:fill="D9D9D9" w:themeFill="background1" w:themeFillShade="D9"/>
          </w:tcPr>
          <w:p w14:paraId="46279663" w14:textId="42D7E646" w:rsidR="00982B0E" w:rsidRDefault="008C4F34">
            <w:pPr>
              <w:spacing w:after="1248" w:line="276" w:lineRule="auto"/>
              <w:ind w:left="108" w:right="648"/>
              <w:textAlignment w:val="baseline"/>
              <w:rPr>
                <w:b/>
                <w:sz w:val="21"/>
                <w:szCs w:val="21"/>
              </w:rPr>
            </w:pPr>
            <w:r>
              <w:rPr>
                <w:b/>
                <w:sz w:val="21"/>
                <w:szCs w:val="21"/>
              </w:rPr>
              <w:t>Composan</w:t>
            </w:r>
            <w:r w:rsidR="007B45E5">
              <w:rPr>
                <w:b/>
                <w:sz w:val="21"/>
                <w:szCs w:val="21"/>
              </w:rPr>
              <w:t>tes</w:t>
            </w:r>
          </w:p>
        </w:tc>
        <w:tc>
          <w:tcPr>
            <w:tcW w:w="6890" w:type="dxa"/>
            <w:vMerge w:val="restart"/>
            <w:tcBorders>
              <w:top w:val="single" w:sz="5" w:space="0" w:color="000000"/>
              <w:left w:val="single" w:sz="5" w:space="0" w:color="000000"/>
              <w:bottom w:val="single" w:sz="0" w:space="0" w:color="000000"/>
              <w:right w:val="single" w:sz="5" w:space="0" w:color="000000"/>
            </w:tcBorders>
            <w:shd w:val="clear" w:color="auto" w:fill="D9D9D9" w:themeFill="background1" w:themeFillShade="D9"/>
            <w:vAlign w:val="center"/>
          </w:tcPr>
          <w:p w14:paraId="77C130B9" w14:textId="77777777" w:rsidR="00982B0E" w:rsidRDefault="008C4F34">
            <w:pPr>
              <w:spacing w:after="1248" w:line="276" w:lineRule="auto"/>
              <w:ind w:left="108" w:right="648"/>
              <w:textAlignment w:val="baseline"/>
              <w:rPr>
                <w:b/>
                <w:sz w:val="21"/>
                <w:szCs w:val="21"/>
              </w:rPr>
            </w:pPr>
            <w:r>
              <w:rPr>
                <w:b/>
                <w:sz w:val="21"/>
                <w:szCs w:val="21"/>
              </w:rPr>
              <w:t>Paramètres indiqués</w:t>
            </w:r>
          </w:p>
        </w:tc>
        <w:tc>
          <w:tcPr>
            <w:tcW w:w="1700" w:type="dxa"/>
            <w:vMerge w:val="restart"/>
            <w:tcBorders>
              <w:top w:val="single" w:sz="5" w:space="0" w:color="000000"/>
              <w:left w:val="single" w:sz="5" w:space="0" w:color="000000"/>
              <w:bottom w:val="single" w:sz="0" w:space="0" w:color="000000"/>
              <w:right w:val="single" w:sz="5" w:space="0" w:color="000000"/>
            </w:tcBorders>
            <w:shd w:val="clear" w:color="auto" w:fill="D9D9D9" w:themeFill="background1" w:themeFillShade="D9"/>
            <w:vAlign w:val="center"/>
          </w:tcPr>
          <w:p w14:paraId="49772477" w14:textId="77777777" w:rsidR="00982B0E" w:rsidRDefault="008C4F34">
            <w:pPr>
              <w:spacing w:after="1248" w:line="276" w:lineRule="auto"/>
              <w:ind w:left="108" w:right="648"/>
              <w:textAlignment w:val="baseline"/>
              <w:rPr>
                <w:b/>
                <w:sz w:val="21"/>
                <w:szCs w:val="21"/>
              </w:rPr>
            </w:pPr>
            <w:r>
              <w:rPr>
                <w:b/>
                <w:sz w:val="21"/>
                <w:szCs w:val="21"/>
              </w:rPr>
              <w:t>Périodicité</w:t>
            </w:r>
          </w:p>
        </w:tc>
        <w:tc>
          <w:tcPr>
            <w:tcW w:w="41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ABEBB6C" w14:textId="77777777" w:rsidR="00982B0E" w:rsidRDefault="008C4F34">
            <w:pPr>
              <w:spacing w:after="1248" w:line="276" w:lineRule="auto"/>
              <w:ind w:left="108" w:right="648"/>
              <w:textAlignment w:val="baseline"/>
              <w:rPr>
                <w:b/>
                <w:sz w:val="21"/>
                <w:szCs w:val="21"/>
              </w:rPr>
            </w:pPr>
            <w:r>
              <w:rPr>
                <w:b/>
                <w:sz w:val="21"/>
                <w:szCs w:val="21"/>
              </w:rPr>
              <w:t>Responsable</w:t>
            </w:r>
          </w:p>
        </w:tc>
      </w:tr>
      <w:tr w:rsidR="00982B0E" w14:paraId="445A542E" w14:textId="77777777" w:rsidTr="007B45E5">
        <w:trPr>
          <w:trHeight w:hRule="exact" w:val="283"/>
        </w:trPr>
        <w:tc>
          <w:tcPr>
            <w:tcW w:w="2269" w:type="dxa"/>
            <w:vMerge/>
            <w:tcBorders>
              <w:top w:val="single" w:sz="0" w:space="0" w:color="000000"/>
              <w:left w:val="single" w:sz="5" w:space="0" w:color="000000"/>
              <w:bottom w:val="single" w:sz="5" w:space="0" w:color="000000"/>
              <w:right w:val="single" w:sz="5" w:space="0" w:color="000000"/>
            </w:tcBorders>
            <w:shd w:val="clear" w:color="6FAC46" w:fill="6FAC46"/>
          </w:tcPr>
          <w:p w14:paraId="7FFFCF28" w14:textId="77777777" w:rsidR="00982B0E" w:rsidRDefault="00982B0E">
            <w:pPr>
              <w:spacing w:after="1248" w:line="276" w:lineRule="auto"/>
              <w:ind w:left="108" w:right="648"/>
              <w:textAlignment w:val="baseline"/>
              <w:rPr>
                <w:sz w:val="21"/>
                <w:szCs w:val="21"/>
              </w:rPr>
            </w:pPr>
          </w:p>
        </w:tc>
        <w:tc>
          <w:tcPr>
            <w:tcW w:w="6890"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13BB2646" w14:textId="77777777" w:rsidR="00982B0E" w:rsidRDefault="00982B0E">
            <w:pPr>
              <w:spacing w:after="1248" w:line="276" w:lineRule="auto"/>
              <w:ind w:left="108" w:right="648"/>
              <w:textAlignment w:val="baseline"/>
              <w:rPr>
                <w:sz w:val="21"/>
                <w:szCs w:val="21"/>
              </w:rPr>
            </w:pPr>
          </w:p>
        </w:tc>
        <w:tc>
          <w:tcPr>
            <w:tcW w:w="1700" w:type="dxa"/>
            <w:vMerge/>
            <w:tcBorders>
              <w:top w:val="single" w:sz="0" w:space="0" w:color="000000"/>
              <w:left w:val="single" w:sz="5" w:space="0" w:color="000000"/>
              <w:bottom w:val="single" w:sz="5" w:space="0" w:color="000000"/>
              <w:right w:val="single" w:sz="5" w:space="0" w:color="000000"/>
            </w:tcBorders>
            <w:shd w:val="clear" w:color="6FAC46" w:fill="6FAC46"/>
            <w:vAlign w:val="center"/>
          </w:tcPr>
          <w:p w14:paraId="0DB815D6" w14:textId="77777777" w:rsidR="00982B0E" w:rsidRDefault="00982B0E">
            <w:pPr>
              <w:spacing w:after="1248" w:line="276" w:lineRule="auto"/>
              <w:ind w:left="108" w:right="648"/>
              <w:textAlignment w:val="baseline"/>
              <w:rPr>
                <w:sz w:val="21"/>
                <w:szCs w:val="21"/>
              </w:rPr>
            </w:pPr>
          </w:p>
        </w:tc>
        <w:tc>
          <w:tcPr>
            <w:tcW w:w="189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6A2A7461" w14:textId="77777777" w:rsidR="00982B0E" w:rsidRPr="007B45E5" w:rsidRDefault="008C4F34">
            <w:pPr>
              <w:spacing w:after="1248" w:line="276" w:lineRule="auto"/>
              <w:ind w:left="108" w:right="648"/>
              <w:textAlignment w:val="baseline"/>
              <w:rPr>
                <w:b/>
                <w:bCs/>
                <w:sz w:val="21"/>
                <w:szCs w:val="21"/>
              </w:rPr>
            </w:pPr>
            <w:r w:rsidRPr="007B45E5">
              <w:rPr>
                <w:b/>
                <w:bCs/>
                <w:sz w:val="21"/>
                <w:szCs w:val="21"/>
              </w:rPr>
              <w:t>Surveillance</w:t>
            </w:r>
          </w:p>
        </w:tc>
        <w:tc>
          <w:tcPr>
            <w:tcW w:w="2219"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14:paraId="79BF8B92" w14:textId="77777777" w:rsidR="00982B0E" w:rsidRPr="007B45E5" w:rsidRDefault="008C4F34">
            <w:pPr>
              <w:spacing w:after="1248" w:line="276" w:lineRule="auto"/>
              <w:ind w:left="108" w:right="648"/>
              <w:textAlignment w:val="baseline"/>
              <w:rPr>
                <w:b/>
                <w:bCs/>
                <w:sz w:val="21"/>
                <w:szCs w:val="21"/>
              </w:rPr>
            </w:pPr>
            <w:r w:rsidRPr="007B45E5">
              <w:rPr>
                <w:b/>
                <w:bCs/>
                <w:sz w:val="21"/>
                <w:szCs w:val="21"/>
              </w:rPr>
              <w:t>Suivi</w:t>
            </w:r>
          </w:p>
        </w:tc>
      </w:tr>
      <w:tr w:rsidR="00982B0E" w14:paraId="7A0C5600" w14:textId="77777777" w:rsidTr="007B45E5">
        <w:trPr>
          <w:trHeight w:hRule="exact" w:val="1120"/>
        </w:trPr>
        <w:tc>
          <w:tcPr>
            <w:tcW w:w="2269" w:type="dxa"/>
            <w:tcBorders>
              <w:top w:val="single" w:sz="5" w:space="0" w:color="000000"/>
              <w:left w:val="single" w:sz="5" w:space="0" w:color="000000"/>
              <w:bottom w:val="single" w:sz="5" w:space="0" w:color="000000"/>
              <w:right w:val="single" w:sz="5" w:space="0" w:color="000000"/>
            </w:tcBorders>
          </w:tcPr>
          <w:p w14:paraId="585C312A" w14:textId="77777777" w:rsidR="00982B0E" w:rsidRDefault="008C4F34">
            <w:pPr>
              <w:spacing w:after="1248" w:line="276" w:lineRule="auto"/>
              <w:ind w:left="108" w:right="648"/>
              <w:textAlignment w:val="baseline"/>
              <w:rPr>
                <w:b/>
                <w:bCs/>
                <w:sz w:val="21"/>
                <w:szCs w:val="21"/>
              </w:rPr>
            </w:pPr>
            <w:r>
              <w:rPr>
                <w:b/>
                <w:bCs/>
                <w:sz w:val="21"/>
                <w:szCs w:val="21"/>
              </w:rPr>
              <w:t>Patrimoine culturel</w:t>
            </w:r>
          </w:p>
        </w:tc>
        <w:tc>
          <w:tcPr>
            <w:tcW w:w="6890" w:type="dxa"/>
            <w:tcBorders>
              <w:top w:val="single" w:sz="5" w:space="0" w:color="000000"/>
              <w:left w:val="single" w:sz="5" w:space="0" w:color="000000"/>
              <w:bottom w:val="single" w:sz="5" w:space="0" w:color="000000"/>
              <w:right w:val="single" w:sz="5" w:space="0" w:color="000000"/>
            </w:tcBorders>
          </w:tcPr>
          <w:p w14:paraId="63D70AE5" w14:textId="77777777" w:rsidR="00982B0E" w:rsidRDefault="008C4F34">
            <w:pPr>
              <w:spacing w:after="1248" w:line="276" w:lineRule="auto"/>
              <w:ind w:left="108" w:right="86"/>
              <w:textAlignment w:val="baseline"/>
              <w:rPr>
                <w:sz w:val="21"/>
                <w:szCs w:val="21"/>
              </w:rPr>
            </w:pPr>
            <w:r>
              <w:rPr>
                <w:sz w:val="21"/>
                <w:szCs w:val="21"/>
              </w:rPr>
              <w:t>Découverte de site archéologique Tombes, lieu sacré etc.</w:t>
            </w:r>
          </w:p>
        </w:tc>
        <w:tc>
          <w:tcPr>
            <w:tcW w:w="1700" w:type="dxa"/>
            <w:tcBorders>
              <w:top w:val="single" w:sz="5" w:space="0" w:color="000000"/>
              <w:left w:val="single" w:sz="5" w:space="0" w:color="000000"/>
              <w:bottom w:val="single" w:sz="5" w:space="0" w:color="000000"/>
              <w:right w:val="single" w:sz="5" w:space="0" w:color="000000"/>
            </w:tcBorders>
          </w:tcPr>
          <w:p w14:paraId="4BC9EFF2" w14:textId="77777777" w:rsidR="00982B0E" w:rsidRDefault="008C4F34">
            <w:pPr>
              <w:spacing w:after="0" w:line="276" w:lineRule="auto"/>
              <w:ind w:left="108" w:right="648"/>
              <w:textAlignment w:val="baseline"/>
              <w:rPr>
                <w:sz w:val="21"/>
                <w:szCs w:val="21"/>
              </w:rPr>
            </w:pPr>
            <w:r>
              <w:rPr>
                <w:sz w:val="21"/>
                <w:szCs w:val="21"/>
              </w:rPr>
              <w:t>2 fois par an</w:t>
            </w:r>
          </w:p>
          <w:p w14:paraId="1D070151" w14:textId="647CB37C" w:rsidR="00982B0E" w:rsidRDefault="008C4F34">
            <w:pPr>
              <w:spacing w:after="0" w:line="276" w:lineRule="auto"/>
              <w:ind w:left="108" w:right="-57"/>
              <w:textAlignment w:val="baseline"/>
              <w:rPr>
                <w:sz w:val="21"/>
                <w:szCs w:val="21"/>
              </w:rPr>
            </w:pPr>
            <w:r>
              <w:rPr>
                <w:sz w:val="21"/>
                <w:szCs w:val="21"/>
              </w:rPr>
              <w:t>(cas</w:t>
            </w:r>
            <w:r w:rsidR="007B45E5">
              <w:rPr>
                <w:sz w:val="21"/>
                <w:szCs w:val="21"/>
              </w:rPr>
              <w:t xml:space="preserve"> </w:t>
            </w:r>
            <w:r>
              <w:rPr>
                <w:sz w:val="21"/>
                <w:szCs w:val="21"/>
              </w:rPr>
              <w:t>de découverte)</w:t>
            </w:r>
          </w:p>
        </w:tc>
        <w:tc>
          <w:tcPr>
            <w:tcW w:w="1899" w:type="dxa"/>
            <w:tcBorders>
              <w:top w:val="single" w:sz="5" w:space="0" w:color="000000"/>
              <w:left w:val="single" w:sz="5" w:space="0" w:color="000000"/>
              <w:bottom w:val="single" w:sz="5" w:space="0" w:color="000000"/>
              <w:right w:val="single" w:sz="5" w:space="0" w:color="000000"/>
            </w:tcBorders>
          </w:tcPr>
          <w:p w14:paraId="30CA3135" w14:textId="77777777" w:rsidR="00982B0E" w:rsidRDefault="008C4F34">
            <w:pPr>
              <w:spacing w:after="0" w:line="276" w:lineRule="auto"/>
              <w:ind w:left="108" w:right="648"/>
              <w:textAlignment w:val="baseline"/>
              <w:rPr>
                <w:sz w:val="21"/>
                <w:szCs w:val="21"/>
              </w:rPr>
            </w:pPr>
            <w:r>
              <w:rPr>
                <w:sz w:val="21"/>
                <w:szCs w:val="21"/>
              </w:rPr>
              <w:t>Expert</w:t>
            </w:r>
          </w:p>
          <w:p w14:paraId="57CE7B3F" w14:textId="77777777" w:rsidR="00982B0E" w:rsidRDefault="008C4F34">
            <w:pPr>
              <w:spacing w:after="0" w:line="276" w:lineRule="auto"/>
              <w:ind w:left="108"/>
              <w:textAlignment w:val="baseline"/>
              <w:rPr>
                <w:sz w:val="21"/>
                <w:szCs w:val="21"/>
              </w:rPr>
            </w:pPr>
            <w:r>
              <w:rPr>
                <w:sz w:val="21"/>
                <w:szCs w:val="21"/>
              </w:rPr>
              <w:t>environnementali ste de l’UGP</w:t>
            </w:r>
          </w:p>
        </w:tc>
        <w:tc>
          <w:tcPr>
            <w:tcW w:w="2219" w:type="dxa"/>
            <w:tcBorders>
              <w:top w:val="single" w:sz="5" w:space="0" w:color="000000"/>
              <w:left w:val="single" w:sz="5" w:space="0" w:color="000000"/>
              <w:bottom w:val="single" w:sz="5" w:space="0" w:color="000000"/>
              <w:right w:val="single" w:sz="5" w:space="0" w:color="000000"/>
            </w:tcBorders>
          </w:tcPr>
          <w:p w14:paraId="275AF42F" w14:textId="3357C336" w:rsidR="00982B0E" w:rsidRDefault="008C4F34">
            <w:pPr>
              <w:spacing w:after="0" w:line="276" w:lineRule="auto"/>
              <w:ind w:left="108"/>
              <w:textAlignment w:val="baseline"/>
              <w:rPr>
                <w:sz w:val="21"/>
                <w:szCs w:val="21"/>
              </w:rPr>
            </w:pPr>
            <w:r>
              <w:rPr>
                <w:sz w:val="21"/>
                <w:szCs w:val="21"/>
              </w:rPr>
              <w:t>BGACE</w:t>
            </w:r>
          </w:p>
          <w:p w14:paraId="67566FCF" w14:textId="77777777" w:rsidR="00982B0E" w:rsidRDefault="008C4F34">
            <w:pPr>
              <w:spacing w:after="0" w:line="276" w:lineRule="auto"/>
              <w:ind w:left="108"/>
              <w:textAlignment w:val="baseline"/>
              <w:rPr>
                <w:sz w:val="21"/>
                <w:szCs w:val="21"/>
              </w:rPr>
            </w:pPr>
            <w:r>
              <w:rPr>
                <w:sz w:val="21"/>
                <w:szCs w:val="21"/>
              </w:rPr>
              <w:t>Direction nationale du Patrimoine historique</w:t>
            </w:r>
          </w:p>
        </w:tc>
      </w:tr>
      <w:tr w:rsidR="00982B0E" w14:paraId="023D7DCB" w14:textId="77777777" w:rsidTr="007B45E5">
        <w:trPr>
          <w:trHeight w:hRule="exact" w:val="1131"/>
        </w:trPr>
        <w:tc>
          <w:tcPr>
            <w:tcW w:w="2269" w:type="dxa"/>
            <w:tcBorders>
              <w:top w:val="single" w:sz="5" w:space="0" w:color="000000"/>
              <w:left w:val="single" w:sz="5" w:space="0" w:color="000000"/>
              <w:bottom w:val="single" w:sz="5" w:space="0" w:color="000000"/>
              <w:right w:val="single" w:sz="5" w:space="0" w:color="000000"/>
            </w:tcBorders>
          </w:tcPr>
          <w:p w14:paraId="464C3D3A" w14:textId="2C2FCAB4" w:rsidR="00982B0E" w:rsidRDefault="008C4F34">
            <w:pPr>
              <w:spacing w:after="0" w:line="276" w:lineRule="auto"/>
              <w:ind w:left="108"/>
              <w:textAlignment w:val="baseline"/>
              <w:rPr>
                <w:b/>
                <w:bCs/>
                <w:sz w:val="21"/>
                <w:szCs w:val="21"/>
              </w:rPr>
            </w:pPr>
            <w:r>
              <w:rPr>
                <w:b/>
                <w:bCs/>
                <w:sz w:val="21"/>
                <w:szCs w:val="21"/>
              </w:rPr>
              <w:t>Activités socio</w:t>
            </w:r>
            <w:r w:rsidR="003249D2">
              <w:rPr>
                <w:b/>
                <w:bCs/>
                <w:sz w:val="21"/>
                <w:szCs w:val="21"/>
              </w:rPr>
              <w:t>-</w:t>
            </w:r>
            <w:r>
              <w:rPr>
                <w:b/>
                <w:bCs/>
                <w:sz w:val="21"/>
                <w:szCs w:val="21"/>
              </w:rPr>
              <w:t>économiques</w:t>
            </w:r>
          </w:p>
        </w:tc>
        <w:tc>
          <w:tcPr>
            <w:tcW w:w="6890" w:type="dxa"/>
            <w:tcBorders>
              <w:top w:val="single" w:sz="5" w:space="0" w:color="000000"/>
              <w:left w:val="single" w:sz="5" w:space="0" w:color="000000"/>
              <w:bottom w:val="single" w:sz="5" w:space="0" w:color="000000"/>
              <w:right w:val="single" w:sz="5" w:space="0" w:color="000000"/>
            </w:tcBorders>
          </w:tcPr>
          <w:p w14:paraId="75D5C464" w14:textId="77777777" w:rsidR="00982B0E" w:rsidRDefault="008C4F34">
            <w:pPr>
              <w:spacing w:after="0" w:line="276" w:lineRule="auto"/>
              <w:ind w:left="108" w:right="86"/>
              <w:textAlignment w:val="baseline"/>
              <w:rPr>
                <w:sz w:val="21"/>
                <w:szCs w:val="21"/>
              </w:rPr>
            </w:pPr>
            <w:r>
              <w:rPr>
                <w:sz w:val="21"/>
                <w:szCs w:val="21"/>
              </w:rPr>
              <w:t>Conflits liés à l’employabilité locale</w:t>
            </w:r>
          </w:p>
          <w:p w14:paraId="24DC26DE" w14:textId="77777777" w:rsidR="00982B0E" w:rsidRDefault="008C4F34">
            <w:pPr>
              <w:spacing w:after="0" w:line="276" w:lineRule="auto"/>
              <w:ind w:left="108" w:right="86"/>
              <w:textAlignment w:val="baseline"/>
              <w:rPr>
                <w:sz w:val="21"/>
                <w:szCs w:val="21"/>
              </w:rPr>
            </w:pPr>
            <w:r>
              <w:rPr>
                <w:sz w:val="21"/>
                <w:szCs w:val="21"/>
              </w:rPr>
              <w:t>Plainte pour la gestion des infrastructures du Projet</w:t>
            </w:r>
          </w:p>
        </w:tc>
        <w:tc>
          <w:tcPr>
            <w:tcW w:w="1700" w:type="dxa"/>
            <w:tcBorders>
              <w:top w:val="single" w:sz="5" w:space="0" w:color="000000"/>
              <w:left w:val="single" w:sz="5" w:space="0" w:color="000000"/>
              <w:bottom w:val="single" w:sz="5" w:space="0" w:color="000000"/>
              <w:right w:val="single" w:sz="5" w:space="0" w:color="000000"/>
            </w:tcBorders>
          </w:tcPr>
          <w:p w14:paraId="2CCBD3EA" w14:textId="77777777" w:rsidR="00982B0E" w:rsidRDefault="008C4F34">
            <w:pPr>
              <w:spacing w:after="0" w:line="276" w:lineRule="auto"/>
              <w:ind w:left="108" w:right="113"/>
              <w:textAlignment w:val="baseline"/>
              <w:rPr>
                <w:sz w:val="21"/>
                <w:szCs w:val="21"/>
              </w:rPr>
            </w:pPr>
            <w:r>
              <w:rPr>
                <w:sz w:val="21"/>
                <w:szCs w:val="21"/>
              </w:rPr>
              <w:t>1fois</w:t>
            </w:r>
            <w:r>
              <w:rPr>
                <w:sz w:val="21"/>
                <w:szCs w:val="21"/>
              </w:rPr>
              <w:tab/>
              <w:t>par mois</w:t>
            </w:r>
          </w:p>
        </w:tc>
        <w:tc>
          <w:tcPr>
            <w:tcW w:w="1899" w:type="dxa"/>
            <w:tcBorders>
              <w:top w:val="single" w:sz="5" w:space="0" w:color="000000"/>
              <w:left w:val="single" w:sz="5" w:space="0" w:color="000000"/>
              <w:bottom w:val="single" w:sz="5" w:space="0" w:color="000000"/>
              <w:right w:val="single" w:sz="5" w:space="0" w:color="000000"/>
            </w:tcBorders>
          </w:tcPr>
          <w:p w14:paraId="228D7381" w14:textId="77777777" w:rsidR="00982B0E" w:rsidRDefault="008C4F34">
            <w:pPr>
              <w:spacing w:after="0" w:line="276" w:lineRule="auto"/>
              <w:ind w:left="108" w:right="648"/>
              <w:textAlignment w:val="baseline"/>
              <w:rPr>
                <w:sz w:val="21"/>
                <w:szCs w:val="21"/>
              </w:rPr>
            </w:pPr>
            <w:r>
              <w:rPr>
                <w:sz w:val="21"/>
                <w:szCs w:val="21"/>
              </w:rPr>
              <w:t>Expert</w:t>
            </w:r>
          </w:p>
          <w:p w14:paraId="2794D7E2" w14:textId="77777777" w:rsidR="00982B0E" w:rsidRDefault="008C4F34">
            <w:pPr>
              <w:spacing w:after="0" w:line="276" w:lineRule="auto"/>
              <w:ind w:left="108" w:right="648"/>
              <w:textAlignment w:val="baseline"/>
              <w:rPr>
                <w:sz w:val="21"/>
                <w:szCs w:val="21"/>
              </w:rPr>
            </w:pPr>
            <w:r>
              <w:rPr>
                <w:sz w:val="21"/>
                <w:szCs w:val="21"/>
              </w:rPr>
              <w:t>environnementaliste de l’UGP</w:t>
            </w:r>
          </w:p>
        </w:tc>
        <w:tc>
          <w:tcPr>
            <w:tcW w:w="2219" w:type="dxa"/>
            <w:tcBorders>
              <w:top w:val="single" w:sz="5" w:space="0" w:color="000000"/>
              <w:left w:val="single" w:sz="5" w:space="0" w:color="000000"/>
              <w:bottom w:val="single" w:sz="5" w:space="0" w:color="000000"/>
              <w:right w:val="single" w:sz="5" w:space="0" w:color="000000"/>
            </w:tcBorders>
          </w:tcPr>
          <w:p w14:paraId="142ABF8A" w14:textId="77777777" w:rsidR="00982B0E" w:rsidRDefault="008C4F34">
            <w:pPr>
              <w:spacing w:after="0" w:line="276" w:lineRule="auto"/>
              <w:ind w:left="108"/>
              <w:textAlignment w:val="baseline"/>
              <w:rPr>
                <w:sz w:val="21"/>
                <w:szCs w:val="21"/>
              </w:rPr>
            </w:pPr>
            <w:r>
              <w:rPr>
                <w:sz w:val="21"/>
                <w:szCs w:val="21"/>
              </w:rPr>
              <w:t>BGACE</w:t>
            </w:r>
          </w:p>
          <w:p w14:paraId="4702BAB8" w14:textId="77777777" w:rsidR="00982B0E" w:rsidRDefault="008C4F34">
            <w:pPr>
              <w:spacing w:after="0" w:line="276" w:lineRule="auto"/>
              <w:ind w:left="108"/>
              <w:textAlignment w:val="baseline"/>
              <w:rPr>
                <w:sz w:val="21"/>
                <w:szCs w:val="21"/>
              </w:rPr>
            </w:pPr>
            <w:r>
              <w:rPr>
                <w:sz w:val="21"/>
                <w:szCs w:val="21"/>
              </w:rPr>
              <w:t>CPSES</w:t>
            </w:r>
          </w:p>
          <w:p w14:paraId="4EC1F76A" w14:textId="77777777" w:rsidR="00982B0E" w:rsidRDefault="00982B0E">
            <w:pPr>
              <w:spacing w:after="0" w:line="276" w:lineRule="auto"/>
              <w:ind w:left="108"/>
              <w:textAlignment w:val="baseline"/>
              <w:rPr>
                <w:sz w:val="21"/>
                <w:szCs w:val="21"/>
              </w:rPr>
            </w:pPr>
          </w:p>
        </w:tc>
      </w:tr>
      <w:tr w:rsidR="00982B0E" w14:paraId="4DCFB81D" w14:textId="77777777" w:rsidTr="007B45E5">
        <w:trPr>
          <w:trHeight w:hRule="exact" w:val="1133"/>
        </w:trPr>
        <w:tc>
          <w:tcPr>
            <w:tcW w:w="2269" w:type="dxa"/>
            <w:tcBorders>
              <w:top w:val="single" w:sz="5" w:space="0" w:color="000000"/>
              <w:left w:val="single" w:sz="5" w:space="0" w:color="000000"/>
              <w:bottom w:val="single" w:sz="5" w:space="0" w:color="000000"/>
              <w:right w:val="single" w:sz="5" w:space="0" w:color="000000"/>
            </w:tcBorders>
          </w:tcPr>
          <w:p w14:paraId="0C0F97E3" w14:textId="77777777" w:rsidR="00982B0E" w:rsidRDefault="008C4F34">
            <w:pPr>
              <w:spacing w:after="0" w:line="276" w:lineRule="auto"/>
              <w:ind w:left="108"/>
              <w:textAlignment w:val="baseline"/>
              <w:rPr>
                <w:b/>
                <w:bCs/>
                <w:sz w:val="21"/>
                <w:szCs w:val="21"/>
              </w:rPr>
            </w:pPr>
            <w:r>
              <w:rPr>
                <w:b/>
                <w:bCs/>
                <w:sz w:val="21"/>
                <w:szCs w:val="21"/>
              </w:rPr>
              <w:t>Santé</w:t>
            </w:r>
          </w:p>
        </w:tc>
        <w:tc>
          <w:tcPr>
            <w:tcW w:w="6890" w:type="dxa"/>
            <w:tcBorders>
              <w:top w:val="single" w:sz="5" w:space="0" w:color="000000"/>
              <w:left w:val="single" w:sz="5" w:space="0" w:color="000000"/>
              <w:bottom w:val="single" w:sz="5" w:space="0" w:color="000000"/>
              <w:right w:val="single" w:sz="5" w:space="0" w:color="000000"/>
            </w:tcBorders>
          </w:tcPr>
          <w:p w14:paraId="4D42895A" w14:textId="77777777" w:rsidR="00982B0E" w:rsidRDefault="008C4F34">
            <w:pPr>
              <w:spacing w:after="0" w:line="276" w:lineRule="auto"/>
              <w:ind w:left="108" w:right="86"/>
              <w:textAlignment w:val="baseline"/>
              <w:rPr>
                <w:sz w:val="21"/>
                <w:szCs w:val="21"/>
              </w:rPr>
            </w:pPr>
            <w:r>
              <w:rPr>
                <w:sz w:val="21"/>
                <w:szCs w:val="21"/>
              </w:rPr>
              <w:t xml:space="preserve">Nombre et type de maladies détectées </w:t>
            </w:r>
          </w:p>
          <w:p w14:paraId="0C9C20C6" w14:textId="77777777" w:rsidR="00982B0E" w:rsidRDefault="008C4F34">
            <w:pPr>
              <w:spacing w:after="0" w:line="276" w:lineRule="auto"/>
              <w:ind w:left="108" w:right="86"/>
              <w:textAlignment w:val="baseline"/>
              <w:rPr>
                <w:sz w:val="21"/>
                <w:szCs w:val="21"/>
              </w:rPr>
            </w:pPr>
            <w:r>
              <w:rPr>
                <w:sz w:val="21"/>
                <w:szCs w:val="21"/>
              </w:rPr>
              <w:t>Contrôle médical du personnel de l’entreprise,</w:t>
            </w:r>
          </w:p>
          <w:p w14:paraId="5CA20360" w14:textId="77777777" w:rsidR="00982B0E" w:rsidRDefault="008C4F34">
            <w:pPr>
              <w:spacing w:after="0" w:line="276" w:lineRule="auto"/>
              <w:ind w:left="108" w:right="86"/>
              <w:textAlignment w:val="baseline"/>
              <w:rPr>
                <w:sz w:val="21"/>
                <w:szCs w:val="21"/>
              </w:rPr>
            </w:pPr>
            <w:r>
              <w:rPr>
                <w:sz w:val="21"/>
                <w:szCs w:val="21"/>
              </w:rPr>
              <w:t>Analyses et radio</w:t>
            </w:r>
          </w:p>
        </w:tc>
        <w:tc>
          <w:tcPr>
            <w:tcW w:w="1700" w:type="dxa"/>
            <w:tcBorders>
              <w:top w:val="single" w:sz="5" w:space="0" w:color="000000"/>
              <w:left w:val="single" w:sz="5" w:space="0" w:color="000000"/>
              <w:bottom w:val="single" w:sz="5" w:space="0" w:color="000000"/>
              <w:right w:val="single" w:sz="5" w:space="0" w:color="000000"/>
            </w:tcBorders>
          </w:tcPr>
          <w:p w14:paraId="4E686399" w14:textId="77777777" w:rsidR="00982B0E" w:rsidRDefault="008C4F34">
            <w:pPr>
              <w:spacing w:after="0" w:line="276" w:lineRule="auto"/>
              <w:ind w:left="108" w:right="-57"/>
              <w:textAlignment w:val="baseline"/>
              <w:rPr>
                <w:sz w:val="21"/>
                <w:szCs w:val="21"/>
              </w:rPr>
            </w:pPr>
            <w:r>
              <w:rPr>
                <w:sz w:val="21"/>
                <w:szCs w:val="21"/>
              </w:rPr>
              <w:t>1 fois par</w:t>
            </w:r>
          </w:p>
          <w:p w14:paraId="15C1C9BD" w14:textId="77777777" w:rsidR="00982B0E" w:rsidRDefault="008C4F34">
            <w:pPr>
              <w:spacing w:after="0" w:line="276" w:lineRule="auto"/>
              <w:ind w:left="108" w:right="648"/>
              <w:textAlignment w:val="baseline"/>
              <w:rPr>
                <w:sz w:val="21"/>
                <w:szCs w:val="21"/>
              </w:rPr>
            </w:pPr>
            <w:r>
              <w:rPr>
                <w:sz w:val="21"/>
                <w:szCs w:val="21"/>
              </w:rPr>
              <w:t>mois</w:t>
            </w:r>
          </w:p>
        </w:tc>
        <w:tc>
          <w:tcPr>
            <w:tcW w:w="1899" w:type="dxa"/>
            <w:tcBorders>
              <w:top w:val="single" w:sz="5" w:space="0" w:color="000000"/>
              <w:left w:val="single" w:sz="5" w:space="0" w:color="000000"/>
              <w:bottom w:val="single" w:sz="5" w:space="0" w:color="000000"/>
              <w:right w:val="single" w:sz="5" w:space="0" w:color="000000"/>
            </w:tcBorders>
          </w:tcPr>
          <w:p w14:paraId="46651361" w14:textId="77777777" w:rsidR="00982B0E" w:rsidRDefault="008C4F34">
            <w:pPr>
              <w:spacing w:after="0" w:line="276" w:lineRule="auto"/>
              <w:ind w:left="108" w:right="648"/>
              <w:textAlignment w:val="baseline"/>
              <w:rPr>
                <w:sz w:val="21"/>
                <w:szCs w:val="21"/>
              </w:rPr>
            </w:pPr>
            <w:r>
              <w:rPr>
                <w:sz w:val="21"/>
                <w:szCs w:val="21"/>
              </w:rPr>
              <w:t>Expert</w:t>
            </w:r>
          </w:p>
          <w:p w14:paraId="2EA5412A" w14:textId="77777777" w:rsidR="00982B0E" w:rsidRDefault="008C4F34">
            <w:pPr>
              <w:spacing w:after="0" w:line="276" w:lineRule="auto"/>
              <w:ind w:left="108" w:right="648"/>
              <w:textAlignment w:val="baseline"/>
              <w:rPr>
                <w:sz w:val="21"/>
                <w:szCs w:val="21"/>
              </w:rPr>
            </w:pPr>
            <w:r>
              <w:rPr>
                <w:sz w:val="21"/>
                <w:szCs w:val="21"/>
              </w:rPr>
              <w:t>environnementaliste de l’UGP</w:t>
            </w:r>
          </w:p>
        </w:tc>
        <w:tc>
          <w:tcPr>
            <w:tcW w:w="2219" w:type="dxa"/>
            <w:tcBorders>
              <w:top w:val="single" w:sz="5" w:space="0" w:color="000000"/>
              <w:left w:val="single" w:sz="5" w:space="0" w:color="000000"/>
              <w:bottom w:val="single" w:sz="5" w:space="0" w:color="000000"/>
              <w:right w:val="single" w:sz="5" w:space="0" w:color="000000"/>
            </w:tcBorders>
          </w:tcPr>
          <w:p w14:paraId="14C1A255" w14:textId="77777777" w:rsidR="00982B0E" w:rsidRDefault="008C4F34">
            <w:pPr>
              <w:spacing w:after="0" w:line="276" w:lineRule="auto"/>
              <w:ind w:left="108"/>
              <w:textAlignment w:val="baseline"/>
              <w:rPr>
                <w:sz w:val="21"/>
                <w:szCs w:val="21"/>
              </w:rPr>
            </w:pPr>
            <w:r>
              <w:rPr>
                <w:sz w:val="21"/>
                <w:szCs w:val="21"/>
              </w:rPr>
              <w:t>BGACE</w:t>
            </w:r>
          </w:p>
          <w:p w14:paraId="637D4196" w14:textId="77777777" w:rsidR="00982B0E" w:rsidRDefault="008C4F34">
            <w:pPr>
              <w:spacing w:after="0" w:line="276" w:lineRule="auto"/>
              <w:ind w:left="108"/>
              <w:textAlignment w:val="baseline"/>
              <w:rPr>
                <w:sz w:val="21"/>
                <w:szCs w:val="21"/>
              </w:rPr>
            </w:pPr>
            <w:r>
              <w:rPr>
                <w:sz w:val="21"/>
                <w:szCs w:val="21"/>
              </w:rPr>
              <w:t>CPSES</w:t>
            </w:r>
          </w:p>
          <w:p w14:paraId="574A05DC" w14:textId="77777777" w:rsidR="00982B0E" w:rsidRDefault="00982B0E">
            <w:pPr>
              <w:spacing w:after="0" w:line="276" w:lineRule="auto"/>
              <w:ind w:left="108"/>
              <w:textAlignment w:val="baseline"/>
              <w:rPr>
                <w:sz w:val="21"/>
                <w:szCs w:val="21"/>
              </w:rPr>
            </w:pPr>
          </w:p>
        </w:tc>
      </w:tr>
      <w:tr w:rsidR="00982B0E" w14:paraId="39617761" w14:textId="77777777" w:rsidTr="007B45E5">
        <w:trPr>
          <w:trHeight w:hRule="exact" w:val="2416"/>
        </w:trPr>
        <w:tc>
          <w:tcPr>
            <w:tcW w:w="2269" w:type="dxa"/>
            <w:tcBorders>
              <w:top w:val="single" w:sz="5" w:space="0" w:color="000000"/>
              <w:left w:val="single" w:sz="5" w:space="0" w:color="000000"/>
              <w:bottom w:val="single" w:sz="5" w:space="0" w:color="000000"/>
              <w:right w:val="single" w:sz="5" w:space="0" w:color="000000"/>
            </w:tcBorders>
          </w:tcPr>
          <w:p w14:paraId="34D71FA8" w14:textId="77777777" w:rsidR="00982B0E" w:rsidRDefault="008C4F34">
            <w:pPr>
              <w:spacing w:after="0" w:line="276" w:lineRule="auto"/>
              <w:ind w:left="108"/>
              <w:textAlignment w:val="baseline"/>
              <w:rPr>
                <w:sz w:val="21"/>
                <w:szCs w:val="21"/>
              </w:rPr>
            </w:pPr>
            <w:r>
              <w:rPr>
                <w:sz w:val="21"/>
                <w:szCs w:val="21"/>
              </w:rPr>
              <w:t>Cadre</w:t>
            </w:r>
            <w:r>
              <w:rPr>
                <w:sz w:val="21"/>
                <w:szCs w:val="21"/>
              </w:rPr>
              <w:tab/>
              <w:t>de</w:t>
            </w:r>
          </w:p>
          <w:p w14:paraId="3BE631D2" w14:textId="6C1BA19E" w:rsidR="00982B0E" w:rsidRDefault="007B45E5">
            <w:pPr>
              <w:spacing w:after="0" w:line="276" w:lineRule="auto"/>
              <w:ind w:left="108"/>
              <w:textAlignment w:val="baseline"/>
              <w:rPr>
                <w:sz w:val="21"/>
                <w:szCs w:val="21"/>
              </w:rPr>
            </w:pPr>
            <w:r>
              <w:rPr>
                <w:sz w:val="21"/>
                <w:szCs w:val="21"/>
              </w:rPr>
              <w:t>V</w:t>
            </w:r>
            <w:r w:rsidR="008C4F34">
              <w:rPr>
                <w:sz w:val="21"/>
                <w:szCs w:val="21"/>
              </w:rPr>
              <w:t>ie</w:t>
            </w:r>
            <w:r>
              <w:rPr>
                <w:sz w:val="21"/>
                <w:szCs w:val="21"/>
              </w:rPr>
              <w:t xml:space="preserve"> </w:t>
            </w:r>
            <w:r w:rsidR="008C4F34">
              <w:rPr>
                <w:sz w:val="21"/>
                <w:szCs w:val="21"/>
              </w:rPr>
              <w:t>et</w:t>
            </w:r>
          </w:p>
          <w:p w14:paraId="09120B33" w14:textId="77777777" w:rsidR="00982B0E" w:rsidRDefault="008C4F34">
            <w:pPr>
              <w:spacing w:after="0" w:line="276" w:lineRule="auto"/>
              <w:ind w:left="108"/>
              <w:textAlignment w:val="baseline"/>
              <w:rPr>
                <w:sz w:val="21"/>
                <w:szCs w:val="21"/>
              </w:rPr>
            </w:pPr>
            <w:r>
              <w:rPr>
                <w:sz w:val="21"/>
                <w:szCs w:val="21"/>
              </w:rPr>
              <w:t>environne ment</w:t>
            </w:r>
          </w:p>
          <w:p w14:paraId="14446910" w14:textId="77777777" w:rsidR="00982B0E" w:rsidRDefault="008C4F34">
            <w:pPr>
              <w:spacing w:after="0" w:line="276" w:lineRule="auto"/>
              <w:ind w:left="108"/>
              <w:textAlignment w:val="baseline"/>
              <w:rPr>
                <w:sz w:val="21"/>
                <w:szCs w:val="21"/>
              </w:rPr>
            </w:pPr>
            <w:r>
              <w:rPr>
                <w:sz w:val="21"/>
                <w:szCs w:val="21"/>
              </w:rPr>
              <w:t>immédiat</w:t>
            </w:r>
          </w:p>
        </w:tc>
        <w:tc>
          <w:tcPr>
            <w:tcW w:w="6890" w:type="dxa"/>
            <w:tcBorders>
              <w:top w:val="single" w:sz="5" w:space="0" w:color="000000"/>
              <w:left w:val="single" w:sz="5" w:space="0" w:color="000000"/>
              <w:bottom w:val="single" w:sz="5" w:space="0" w:color="000000"/>
              <w:right w:val="single" w:sz="5" w:space="0" w:color="000000"/>
            </w:tcBorders>
          </w:tcPr>
          <w:p w14:paraId="1F7F53DF" w14:textId="77777777" w:rsidR="00982B0E" w:rsidRDefault="008C4F34">
            <w:pPr>
              <w:spacing w:after="0" w:line="276" w:lineRule="auto"/>
              <w:ind w:left="108" w:right="86"/>
              <w:textAlignment w:val="baseline"/>
              <w:rPr>
                <w:sz w:val="21"/>
                <w:szCs w:val="21"/>
              </w:rPr>
            </w:pPr>
            <w:r>
              <w:rPr>
                <w:sz w:val="21"/>
                <w:szCs w:val="21"/>
              </w:rPr>
              <w:t>Types et qualité de gestion des déchets</w:t>
            </w:r>
          </w:p>
          <w:p w14:paraId="72C1494E" w14:textId="77777777" w:rsidR="00982B0E" w:rsidRDefault="008C4F34">
            <w:pPr>
              <w:spacing w:after="0" w:line="276" w:lineRule="auto"/>
              <w:ind w:left="108" w:right="86"/>
              <w:textAlignment w:val="baseline"/>
              <w:rPr>
                <w:sz w:val="21"/>
                <w:szCs w:val="21"/>
              </w:rPr>
            </w:pPr>
            <w:r>
              <w:rPr>
                <w:sz w:val="21"/>
                <w:szCs w:val="21"/>
              </w:rPr>
              <w:t>Problème d’hygiène, de sécurité sur les chantiers</w:t>
            </w:r>
          </w:p>
          <w:p w14:paraId="7C26377C" w14:textId="77777777" w:rsidR="00982B0E" w:rsidRDefault="008C4F34">
            <w:pPr>
              <w:spacing w:after="0" w:line="276" w:lineRule="auto"/>
              <w:ind w:left="108" w:right="86"/>
              <w:textAlignment w:val="baseline"/>
              <w:rPr>
                <w:sz w:val="21"/>
                <w:szCs w:val="21"/>
              </w:rPr>
            </w:pPr>
            <w:r>
              <w:rPr>
                <w:sz w:val="21"/>
                <w:szCs w:val="21"/>
              </w:rPr>
              <w:t>Prévalence des maladies</w:t>
            </w:r>
          </w:p>
          <w:p w14:paraId="612B7D84" w14:textId="77777777" w:rsidR="00982B0E" w:rsidRDefault="008C4F34">
            <w:pPr>
              <w:spacing w:after="0" w:line="276" w:lineRule="auto"/>
              <w:ind w:left="108" w:right="86"/>
              <w:textAlignment w:val="baseline"/>
              <w:rPr>
                <w:sz w:val="21"/>
                <w:szCs w:val="21"/>
              </w:rPr>
            </w:pPr>
            <w:r>
              <w:rPr>
                <w:sz w:val="21"/>
                <w:szCs w:val="21"/>
              </w:rPr>
              <w:t>Existence de consignes sécuritaires</w:t>
            </w:r>
          </w:p>
          <w:p w14:paraId="5C7B1954" w14:textId="77777777" w:rsidR="00982B0E" w:rsidRDefault="008C4F34">
            <w:pPr>
              <w:spacing w:after="0" w:line="276" w:lineRule="auto"/>
              <w:ind w:left="108" w:right="86"/>
              <w:textAlignment w:val="baseline"/>
              <w:rPr>
                <w:sz w:val="21"/>
                <w:szCs w:val="21"/>
              </w:rPr>
            </w:pPr>
            <w:r>
              <w:rPr>
                <w:sz w:val="21"/>
                <w:szCs w:val="21"/>
              </w:rPr>
              <w:t>Evaluation sur le nombre d’acteurs impliqués formés/sensibilisés en gestion environnementale et sociale</w:t>
            </w:r>
          </w:p>
          <w:p w14:paraId="79878653" w14:textId="77777777" w:rsidR="00982B0E" w:rsidRDefault="008C4F34">
            <w:pPr>
              <w:spacing w:after="0" w:line="276" w:lineRule="auto"/>
              <w:ind w:left="108" w:right="86"/>
              <w:textAlignment w:val="baseline"/>
              <w:rPr>
                <w:sz w:val="21"/>
                <w:szCs w:val="21"/>
              </w:rPr>
            </w:pPr>
            <w:r>
              <w:rPr>
                <w:sz w:val="21"/>
                <w:szCs w:val="21"/>
              </w:rPr>
              <w:t>Choix consensuel des sites</w:t>
            </w:r>
          </w:p>
          <w:p w14:paraId="5F39240C" w14:textId="77777777" w:rsidR="00982B0E" w:rsidRDefault="008C4F34">
            <w:pPr>
              <w:spacing w:after="0" w:line="276" w:lineRule="auto"/>
              <w:ind w:left="108" w:right="86"/>
              <w:textAlignment w:val="baseline"/>
              <w:rPr>
                <w:sz w:val="21"/>
                <w:szCs w:val="21"/>
              </w:rPr>
            </w:pPr>
            <w:r>
              <w:rPr>
                <w:sz w:val="21"/>
                <w:szCs w:val="21"/>
              </w:rPr>
              <w:t>Bruits, dommage olfactif, etc.</w:t>
            </w:r>
          </w:p>
        </w:tc>
        <w:tc>
          <w:tcPr>
            <w:tcW w:w="1700" w:type="dxa"/>
            <w:tcBorders>
              <w:top w:val="single" w:sz="5" w:space="0" w:color="000000"/>
              <w:left w:val="single" w:sz="5" w:space="0" w:color="000000"/>
              <w:bottom w:val="single" w:sz="5" w:space="0" w:color="000000"/>
              <w:right w:val="single" w:sz="5" w:space="0" w:color="000000"/>
            </w:tcBorders>
          </w:tcPr>
          <w:p w14:paraId="2E28D0FA" w14:textId="77777777" w:rsidR="00982B0E" w:rsidRDefault="008C4F34">
            <w:pPr>
              <w:spacing w:after="0" w:line="276" w:lineRule="auto"/>
              <w:ind w:left="108" w:right="170"/>
              <w:textAlignment w:val="baseline"/>
              <w:rPr>
                <w:sz w:val="21"/>
                <w:szCs w:val="21"/>
              </w:rPr>
            </w:pPr>
            <w:r>
              <w:rPr>
                <w:sz w:val="21"/>
                <w:szCs w:val="21"/>
              </w:rPr>
              <w:t>1fois</w:t>
            </w:r>
            <w:r>
              <w:rPr>
                <w:sz w:val="21"/>
                <w:szCs w:val="21"/>
              </w:rPr>
              <w:tab/>
              <w:t>par mois</w:t>
            </w:r>
          </w:p>
        </w:tc>
        <w:tc>
          <w:tcPr>
            <w:tcW w:w="1899" w:type="dxa"/>
            <w:tcBorders>
              <w:top w:val="single" w:sz="5" w:space="0" w:color="000000"/>
              <w:left w:val="single" w:sz="5" w:space="0" w:color="000000"/>
              <w:bottom w:val="single" w:sz="5" w:space="0" w:color="000000"/>
              <w:right w:val="single" w:sz="5" w:space="0" w:color="000000"/>
            </w:tcBorders>
          </w:tcPr>
          <w:p w14:paraId="6EE5E0E2" w14:textId="77777777" w:rsidR="00982B0E" w:rsidRDefault="00982B0E">
            <w:pPr>
              <w:spacing w:after="0" w:line="276" w:lineRule="auto"/>
              <w:ind w:left="108" w:right="648"/>
              <w:textAlignment w:val="baseline"/>
              <w:rPr>
                <w:sz w:val="21"/>
                <w:szCs w:val="21"/>
              </w:rPr>
            </w:pPr>
          </w:p>
        </w:tc>
        <w:tc>
          <w:tcPr>
            <w:tcW w:w="2219" w:type="dxa"/>
            <w:tcBorders>
              <w:top w:val="single" w:sz="5" w:space="0" w:color="000000"/>
              <w:left w:val="single" w:sz="5" w:space="0" w:color="000000"/>
              <w:bottom w:val="single" w:sz="5" w:space="0" w:color="000000"/>
              <w:right w:val="single" w:sz="5" w:space="0" w:color="000000"/>
            </w:tcBorders>
          </w:tcPr>
          <w:p w14:paraId="03F124AF" w14:textId="77777777" w:rsidR="00982B0E" w:rsidRDefault="008C4F34">
            <w:pPr>
              <w:spacing w:after="0" w:line="276" w:lineRule="auto"/>
              <w:ind w:left="108"/>
              <w:textAlignment w:val="baseline"/>
              <w:rPr>
                <w:sz w:val="21"/>
                <w:szCs w:val="21"/>
              </w:rPr>
            </w:pPr>
            <w:r>
              <w:rPr>
                <w:sz w:val="21"/>
                <w:szCs w:val="21"/>
              </w:rPr>
              <w:t>BGACE</w:t>
            </w:r>
          </w:p>
          <w:p w14:paraId="5518F450" w14:textId="77777777" w:rsidR="00982B0E" w:rsidRDefault="008C4F34">
            <w:pPr>
              <w:spacing w:after="0" w:line="276" w:lineRule="auto"/>
              <w:ind w:left="108"/>
              <w:textAlignment w:val="baseline"/>
              <w:rPr>
                <w:sz w:val="21"/>
                <w:szCs w:val="21"/>
              </w:rPr>
            </w:pPr>
            <w:r>
              <w:rPr>
                <w:sz w:val="21"/>
                <w:szCs w:val="21"/>
              </w:rPr>
              <w:t>CPSES</w:t>
            </w:r>
          </w:p>
        </w:tc>
      </w:tr>
    </w:tbl>
    <w:p w14:paraId="6B2DA7AA" w14:textId="77777777" w:rsidR="00982B0E" w:rsidRDefault="00982B0E">
      <w:pPr>
        <w:spacing w:after="0" w:line="276" w:lineRule="auto"/>
        <w:rPr>
          <w:sz w:val="21"/>
          <w:szCs w:val="21"/>
        </w:rPr>
      </w:pPr>
    </w:p>
    <w:p w14:paraId="51862662" w14:textId="77777777" w:rsidR="00982B0E" w:rsidRDefault="00982B0E">
      <w:pPr>
        <w:pStyle w:val="Titre4"/>
        <w:spacing w:line="276" w:lineRule="auto"/>
        <w:ind w:left="68" w:right="409"/>
        <w:jc w:val="both"/>
        <w:rPr>
          <w:sz w:val="21"/>
          <w:szCs w:val="21"/>
        </w:rPr>
      </w:pPr>
    </w:p>
    <w:p w14:paraId="227B60BC" w14:textId="77777777" w:rsidR="00982B0E" w:rsidRDefault="00982B0E">
      <w:pPr>
        <w:spacing w:line="276" w:lineRule="auto"/>
        <w:rPr>
          <w:sz w:val="21"/>
          <w:szCs w:val="21"/>
          <w:lang w:eastAsia="es-ES"/>
        </w:rPr>
      </w:pPr>
    </w:p>
    <w:p w14:paraId="723ACBAF" w14:textId="77777777" w:rsidR="00982B0E" w:rsidRDefault="00982B0E">
      <w:pPr>
        <w:spacing w:line="276" w:lineRule="auto"/>
        <w:rPr>
          <w:sz w:val="21"/>
          <w:szCs w:val="21"/>
          <w:lang w:eastAsia="es-ES"/>
        </w:rPr>
      </w:pPr>
    </w:p>
    <w:p w14:paraId="54A4EC0A" w14:textId="77777777" w:rsidR="00982B0E" w:rsidRDefault="00982B0E">
      <w:pPr>
        <w:spacing w:line="276" w:lineRule="auto"/>
        <w:rPr>
          <w:sz w:val="21"/>
          <w:szCs w:val="21"/>
          <w:lang w:eastAsia="es-ES"/>
        </w:rPr>
      </w:pPr>
    </w:p>
    <w:p w14:paraId="56001206" w14:textId="77777777" w:rsidR="00982B0E" w:rsidRDefault="00982B0E">
      <w:pPr>
        <w:spacing w:line="276" w:lineRule="auto"/>
        <w:rPr>
          <w:sz w:val="21"/>
          <w:szCs w:val="21"/>
          <w:lang w:eastAsia="es-ES"/>
        </w:rPr>
      </w:pPr>
    </w:p>
    <w:p w14:paraId="5BC05A94" w14:textId="77777777" w:rsidR="00982B0E" w:rsidRDefault="008C4F34">
      <w:pPr>
        <w:pStyle w:val="Titre3"/>
        <w:rPr>
          <w:bCs/>
          <w:i w:val="0"/>
          <w:sz w:val="21"/>
          <w:szCs w:val="21"/>
        </w:rPr>
      </w:pPr>
      <w:bookmarkStart w:id="125" w:name="_Toc101362392"/>
      <w:r>
        <w:rPr>
          <w:i w:val="0"/>
          <w:sz w:val="21"/>
          <w:szCs w:val="21"/>
        </w:rPr>
        <w:t>1.8.4. Indicateurs objectivement vérifiables</w:t>
      </w:r>
      <w:bookmarkEnd w:id="125"/>
      <w:r>
        <w:rPr>
          <w:i w:val="0"/>
          <w:sz w:val="21"/>
          <w:szCs w:val="21"/>
        </w:rPr>
        <w:t xml:space="preserve"> </w:t>
      </w:r>
    </w:p>
    <w:p w14:paraId="7D5FB6E7" w14:textId="77777777" w:rsidR="00982B0E" w:rsidRDefault="008C4F34">
      <w:pPr>
        <w:spacing w:after="0" w:line="276" w:lineRule="auto"/>
        <w:ind w:left="2"/>
        <w:rPr>
          <w:sz w:val="21"/>
          <w:szCs w:val="21"/>
        </w:rPr>
      </w:pPr>
      <w:r>
        <w:rPr>
          <w:sz w:val="21"/>
          <w:szCs w:val="21"/>
        </w:rPr>
        <w:t xml:space="preserve">Le tableau ci-dessous détermine les Indicateurs Objectivement Vérifiable du PGES du projet, ainsi que les périodes d’exécution des activités comptant sur les mesures d’atténuation, de compensation et de bonification proposées. </w:t>
      </w:r>
      <w:r>
        <w:rPr>
          <w:b/>
          <w:sz w:val="21"/>
          <w:szCs w:val="21"/>
        </w:rPr>
        <w:t xml:space="preserve"> </w:t>
      </w:r>
    </w:p>
    <w:p w14:paraId="5BF8C5A3" w14:textId="78DD64CC" w:rsidR="00982B0E" w:rsidRDefault="008C4F34">
      <w:pPr>
        <w:spacing w:after="0" w:line="276" w:lineRule="auto"/>
        <w:ind w:left="0" w:firstLine="0"/>
        <w:rPr>
          <w:sz w:val="21"/>
          <w:szCs w:val="21"/>
        </w:rPr>
      </w:pPr>
      <w:r>
        <w:rPr>
          <w:b/>
          <w:sz w:val="21"/>
          <w:szCs w:val="21"/>
        </w:rPr>
        <w:t xml:space="preserve">Tableau </w:t>
      </w:r>
      <w:r w:rsidR="00FA5F7B">
        <w:rPr>
          <w:b/>
          <w:sz w:val="21"/>
          <w:szCs w:val="21"/>
        </w:rPr>
        <w:t>5</w:t>
      </w:r>
      <w:r>
        <w:rPr>
          <w:b/>
          <w:sz w:val="21"/>
          <w:szCs w:val="21"/>
        </w:rPr>
        <w:t xml:space="preserve">: Indicateurs environnementaux et sociaux et moyens de vérification des mesures </w:t>
      </w:r>
    </w:p>
    <w:tbl>
      <w:tblPr>
        <w:tblW w:w="15636" w:type="dxa"/>
        <w:tblInd w:w="-491" w:type="dxa"/>
        <w:tblCellMar>
          <w:top w:w="47" w:type="dxa"/>
          <w:left w:w="67" w:type="dxa"/>
          <w:right w:w="24" w:type="dxa"/>
        </w:tblCellMar>
        <w:tblLook w:val="04A0" w:firstRow="1" w:lastRow="0" w:firstColumn="1" w:lastColumn="0" w:noHBand="0" w:noVBand="1"/>
      </w:tblPr>
      <w:tblGrid>
        <w:gridCol w:w="1708"/>
        <w:gridCol w:w="1720"/>
        <w:gridCol w:w="2626"/>
        <w:gridCol w:w="3404"/>
        <w:gridCol w:w="3168"/>
        <w:gridCol w:w="3010"/>
      </w:tblGrid>
      <w:tr w:rsidR="00DE2A7E" w14:paraId="4AA3F903" w14:textId="77777777" w:rsidTr="00640A6B">
        <w:trPr>
          <w:trHeight w:val="539"/>
        </w:trPr>
        <w:tc>
          <w:tcPr>
            <w:tcW w:w="1290" w:type="dxa"/>
            <w:tcBorders>
              <w:top w:val="single" w:sz="4" w:space="0" w:color="000000"/>
              <w:left w:val="double" w:sz="6" w:space="0" w:color="000000"/>
              <w:bottom w:val="single" w:sz="6" w:space="0" w:color="000000"/>
              <w:right w:val="single" w:sz="6" w:space="0" w:color="000000"/>
            </w:tcBorders>
            <w:shd w:val="clear" w:color="auto" w:fill="D9D9D9" w:themeFill="background1" w:themeFillShade="D9"/>
          </w:tcPr>
          <w:p w14:paraId="71C2D2A8" w14:textId="77777777" w:rsidR="00982B0E" w:rsidRDefault="008C4F34">
            <w:pPr>
              <w:spacing w:line="276" w:lineRule="auto"/>
              <w:rPr>
                <w:sz w:val="21"/>
                <w:szCs w:val="21"/>
              </w:rPr>
            </w:pPr>
            <w:r>
              <w:rPr>
                <w:b/>
                <w:sz w:val="21"/>
                <w:szCs w:val="21"/>
              </w:rPr>
              <w:t xml:space="preserve">Récepteurs d’impacts </w:t>
            </w:r>
          </w:p>
        </w:tc>
        <w:tc>
          <w:tcPr>
            <w:tcW w:w="1574"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tcPr>
          <w:p w14:paraId="5A186C11" w14:textId="77777777" w:rsidR="00982B0E" w:rsidRDefault="008C4F34">
            <w:pPr>
              <w:spacing w:line="276" w:lineRule="auto"/>
              <w:ind w:left="319" w:firstLine="0"/>
              <w:rPr>
                <w:sz w:val="21"/>
                <w:szCs w:val="21"/>
              </w:rPr>
            </w:pPr>
            <w:r>
              <w:rPr>
                <w:b/>
                <w:sz w:val="21"/>
                <w:szCs w:val="21"/>
              </w:rPr>
              <w:t xml:space="preserve">Objectifs spécifiques </w:t>
            </w:r>
          </w:p>
        </w:tc>
        <w:tc>
          <w:tcPr>
            <w:tcW w:w="2726"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tcPr>
          <w:p w14:paraId="75F6BDE3" w14:textId="77777777" w:rsidR="00982B0E" w:rsidRDefault="008C4F34">
            <w:pPr>
              <w:spacing w:line="276" w:lineRule="auto"/>
              <w:ind w:right="43"/>
              <w:rPr>
                <w:sz w:val="21"/>
                <w:szCs w:val="21"/>
              </w:rPr>
            </w:pPr>
            <w:r>
              <w:rPr>
                <w:b/>
                <w:sz w:val="21"/>
                <w:szCs w:val="21"/>
              </w:rPr>
              <w:t xml:space="preserve">Résultats </w:t>
            </w:r>
          </w:p>
        </w:tc>
        <w:tc>
          <w:tcPr>
            <w:tcW w:w="3554"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tcPr>
          <w:p w14:paraId="15DF9505" w14:textId="77777777" w:rsidR="00982B0E" w:rsidRDefault="008C4F34">
            <w:pPr>
              <w:spacing w:line="276" w:lineRule="auto"/>
              <w:ind w:right="48"/>
              <w:rPr>
                <w:sz w:val="21"/>
                <w:szCs w:val="21"/>
              </w:rPr>
            </w:pPr>
            <w:r>
              <w:rPr>
                <w:b/>
                <w:sz w:val="21"/>
                <w:szCs w:val="21"/>
              </w:rPr>
              <w:t xml:space="preserve">Activités </w:t>
            </w:r>
          </w:p>
        </w:tc>
        <w:tc>
          <w:tcPr>
            <w:tcW w:w="3325"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tcPr>
          <w:p w14:paraId="3D64957E" w14:textId="77777777" w:rsidR="00982B0E" w:rsidRDefault="008C4F34">
            <w:pPr>
              <w:spacing w:line="276" w:lineRule="auto"/>
              <w:ind w:left="92"/>
              <w:rPr>
                <w:sz w:val="21"/>
                <w:szCs w:val="21"/>
              </w:rPr>
            </w:pPr>
            <w:r>
              <w:rPr>
                <w:b/>
                <w:sz w:val="21"/>
                <w:szCs w:val="21"/>
              </w:rPr>
              <w:t xml:space="preserve">Indicateurs objectivement vérifiables </w:t>
            </w:r>
          </w:p>
        </w:tc>
        <w:tc>
          <w:tcPr>
            <w:tcW w:w="3167" w:type="dxa"/>
            <w:tcBorders>
              <w:top w:val="single" w:sz="4" w:space="0" w:color="000000"/>
              <w:left w:val="single" w:sz="6" w:space="0" w:color="000000"/>
              <w:bottom w:val="single" w:sz="6" w:space="0" w:color="000000"/>
              <w:right w:val="single" w:sz="6" w:space="0" w:color="000000"/>
            </w:tcBorders>
            <w:shd w:val="clear" w:color="auto" w:fill="D9D9D9" w:themeFill="background1" w:themeFillShade="D9"/>
          </w:tcPr>
          <w:p w14:paraId="56C7D0D9" w14:textId="77777777" w:rsidR="00982B0E" w:rsidRDefault="008C4F34">
            <w:pPr>
              <w:spacing w:line="276" w:lineRule="auto"/>
              <w:ind w:right="47"/>
              <w:rPr>
                <w:sz w:val="21"/>
                <w:szCs w:val="21"/>
              </w:rPr>
            </w:pPr>
            <w:r>
              <w:rPr>
                <w:b/>
                <w:sz w:val="21"/>
                <w:szCs w:val="21"/>
              </w:rPr>
              <w:t xml:space="preserve">Moyens de vérification </w:t>
            </w:r>
          </w:p>
        </w:tc>
      </w:tr>
      <w:tr w:rsidR="005A323B" w14:paraId="3E6A413C" w14:textId="77777777">
        <w:trPr>
          <w:trHeight w:val="1238"/>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0F94BC50" w14:textId="77777777" w:rsidR="00982B0E" w:rsidRDefault="008C4F34">
            <w:pPr>
              <w:spacing w:line="276" w:lineRule="auto"/>
              <w:rPr>
                <w:sz w:val="21"/>
                <w:szCs w:val="21"/>
              </w:rPr>
            </w:pPr>
            <w:r>
              <w:rPr>
                <w:b/>
                <w:sz w:val="21"/>
                <w:szCs w:val="21"/>
              </w:rPr>
              <w:t xml:space="preserve"> </w:t>
            </w:r>
          </w:p>
          <w:p w14:paraId="580902D5" w14:textId="77777777" w:rsidR="00982B0E" w:rsidRDefault="008C4F34">
            <w:pPr>
              <w:spacing w:line="276" w:lineRule="auto"/>
              <w:rPr>
                <w:sz w:val="21"/>
                <w:szCs w:val="21"/>
              </w:rPr>
            </w:pPr>
            <w:r>
              <w:rPr>
                <w:b/>
                <w:sz w:val="21"/>
                <w:szCs w:val="21"/>
              </w:rPr>
              <w:t xml:space="preserve"> </w:t>
            </w:r>
          </w:p>
          <w:p w14:paraId="6CBE80F0" w14:textId="77777777" w:rsidR="00982B0E" w:rsidRDefault="008C4F34">
            <w:pPr>
              <w:spacing w:line="276" w:lineRule="auto"/>
              <w:rPr>
                <w:sz w:val="21"/>
                <w:szCs w:val="21"/>
              </w:rPr>
            </w:pPr>
            <w:r>
              <w:rPr>
                <w:b/>
                <w:sz w:val="21"/>
                <w:szCs w:val="21"/>
              </w:rPr>
              <w:t xml:space="preserve">Sols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6365760A" w14:textId="77777777" w:rsidR="00982B0E" w:rsidRDefault="008C4F34">
            <w:pPr>
              <w:spacing w:line="276" w:lineRule="auto"/>
              <w:ind w:left="3"/>
              <w:rPr>
                <w:sz w:val="21"/>
                <w:szCs w:val="21"/>
              </w:rPr>
            </w:pPr>
            <w:r>
              <w:rPr>
                <w:sz w:val="21"/>
                <w:szCs w:val="21"/>
              </w:rPr>
              <w:t xml:space="preserve"> </w:t>
            </w:r>
          </w:p>
          <w:p w14:paraId="466E4B67" w14:textId="3D96C067" w:rsidR="00982B0E" w:rsidRDefault="008C4F34">
            <w:pPr>
              <w:spacing w:line="276" w:lineRule="auto"/>
              <w:ind w:left="3"/>
              <w:rPr>
                <w:sz w:val="21"/>
                <w:szCs w:val="21"/>
              </w:rPr>
            </w:pPr>
            <w:r>
              <w:rPr>
                <w:sz w:val="21"/>
                <w:szCs w:val="21"/>
              </w:rPr>
              <w:t xml:space="preserve">Lutte contre les pollutions des sols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104F8C3B" w14:textId="77777777" w:rsidR="00982B0E" w:rsidRDefault="008C4F34">
            <w:pPr>
              <w:spacing w:line="276" w:lineRule="auto"/>
              <w:ind w:left="3" w:right="101"/>
              <w:rPr>
                <w:sz w:val="21"/>
                <w:szCs w:val="21"/>
              </w:rPr>
            </w:pPr>
            <w:r>
              <w:rPr>
                <w:sz w:val="21"/>
                <w:szCs w:val="21"/>
              </w:rPr>
              <w:t xml:space="preserve">-Les risques de déversement accidentel de déchets solides et liquides sont diminués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56C376CB" w14:textId="77777777" w:rsidR="00982B0E" w:rsidRDefault="008C4F34">
            <w:pPr>
              <w:spacing w:line="276" w:lineRule="auto"/>
              <w:ind w:left="3"/>
              <w:rPr>
                <w:sz w:val="21"/>
                <w:szCs w:val="21"/>
              </w:rPr>
            </w:pPr>
            <w:r>
              <w:rPr>
                <w:sz w:val="21"/>
                <w:szCs w:val="21"/>
              </w:rPr>
              <w:t xml:space="preserve">-Collecte régulière des déchets solides et liquides et leur évacuation hors site </w:t>
            </w:r>
          </w:p>
          <w:p w14:paraId="23B12EE7" w14:textId="77777777" w:rsidR="00982B0E" w:rsidRDefault="008C4F34">
            <w:pPr>
              <w:spacing w:line="276" w:lineRule="auto"/>
              <w:ind w:left="3"/>
              <w:rPr>
                <w:sz w:val="21"/>
                <w:szCs w:val="21"/>
              </w:rPr>
            </w:pPr>
            <w:r>
              <w:rPr>
                <w:sz w:val="21"/>
                <w:szCs w:val="21"/>
              </w:rPr>
              <w:t xml:space="preserve">- Evacuation hors site des déchets spéciaux (huiles usagées,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5F610FA2" w14:textId="77777777" w:rsidR="00982B0E" w:rsidRDefault="008C4F34">
            <w:pPr>
              <w:spacing w:line="276" w:lineRule="auto"/>
              <w:ind w:left="3"/>
              <w:rPr>
                <w:sz w:val="21"/>
                <w:szCs w:val="21"/>
              </w:rPr>
            </w:pPr>
            <w:r>
              <w:rPr>
                <w:sz w:val="21"/>
                <w:szCs w:val="21"/>
              </w:rPr>
              <w:t xml:space="preserve"> </w:t>
            </w:r>
          </w:p>
          <w:p w14:paraId="29A1B124" w14:textId="77777777" w:rsidR="00982B0E" w:rsidRDefault="008C4F34">
            <w:pPr>
              <w:spacing w:after="2" w:line="276" w:lineRule="auto"/>
              <w:ind w:left="3"/>
              <w:rPr>
                <w:sz w:val="21"/>
                <w:szCs w:val="21"/>
              </w:rPr>
            </w:pPr>
            <w:r>
              <w:rPr>
                <w:sz w:val="21"/>
                <w:szCs w:val="21"/>
              </w:rPr>
              <w:t xml:space="preserve">-Le nombre d’enlèvement des déchets par mois </w:t>
            </w:r>
          </w:p>
          <w:p w14:paraId="3B156C26" w14:textId="77777777" w:rsidR="00982B0E" w:rsidRDefault="008C4F34">
            <w:pPr>
              <w:spacing w:line="276" w:lineRule="auto"/>
              <w:ind w:left="3"/>
              <w:rPr>
                <w:sz w:val="21"/>
                <w:szCs w:val="21"/>
              </w:rPr>
            </w:pPr>
            <w:r>
              <w:rPr>
                <w:sz w:val="21"/>
                <w:szCs w:val="21"/>
              </w:rPr>
              <w:t xml:space="preserve">-La quantité de déchets enlevés par mois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3FE2BEE1" w14:textId="77777777" w:rsidR="00982B0E" w:rsidRDefault="008C4F34">
            <w:pPr>
              <w:spacing w:line="276" w:lineRule="auto"/>
              <w:ind w:left="3"/>
              <w:rPr>
                <w:sz w:val="21"/>
                <w:szCs w:val="21"/>
              </w:rPr>
            </w:pPr>
            <w:r>
              <w:rPr>
                <w:sz w:val="21"/>
                <w:szCs w:val="21"/>
              </w:rPr>
              <w:t xml:space="preserve"> </w:t>
            </w:r>
          </w:p>
          <w:p w14:paraId="78C185BE" w14:textId="77777777" w:rsidR="00982B0E" w:rsidRDefault="008C4F34">
            <w:pPr>
              <w:spacing w:line="276" w:lineRule="auto"/>
              <w:ind w:left="3"/>
              <w:rPr>
                <w:sz w:val="21"/>
                <w:szCs w:val="21"/>
              </w:rPr>
            </w:pPr>
            <w:r>
              <w:rPr>
                <w:sz w:val="21"/>
                <w:szCs w:val="21"/>
              </w:rPr>
              <w:t xml:space="preserve"> </w:t>
            </w:r>
          </w:p>
          <w:p w14:paraId="3334B938" w14:textId="77777777" w:rsidR="00982B0E" w:rsidRDefault="008C4F34">
            <w:pPr>
              <w:pStyle w:val="Paragraphedeliste"/>
              <w:ind w:left="4"/>
              <w:jc w:val="both"/>
              <w:rPr>
                <w:rFonts w:ascii="Arial" w:hAnsi="Arial" w:cs="Arial"/>
                <w:sz w:val="21"/>
                <w:szCs w:val="21"/>
              </w:rPr>
            </w:pPr>
            <w:r>
              <w:rPr>
                <w:rFonts w:ascii="Arial" w:hAnsi="Arial" w:cs="Arial"/>
                <w:sz w:val="21"/>
                <w:szCs w:val="21"/>
              </w:rPr>
              <w:t>Rapport de suivi</w:t>
            </w:r>
          </w:p>
          <w:p w14:paraId="08B2621A" w14:textId="77777777" w:rsidR="00982B0E" w:rsidRDefault="00982B0E">
            <w:pPr>
              <w:spacing w:line="276" w:lineRule="auto"/>
              <w:ind w:left="3"/>
              <w:rPr>
                <w:sz w:val="21"/>
                <w:szCs w:val="21"/>
              </w:rPr>
            </w:pPr>
          </w:p>
        </w:tc>
      </w:tr>
      <w:tr w:rsidR="005A323B" w14:paraId="6456E0B6" w14:textId="77777777">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0D5560B5" w14:textId="77777777" w:rsidR="00982B0E" w:rsidRDefault="008C4F34">
            <w:pPr>
              <w:spacing w:line="276" w:lineRule="auto"/>
              <w:rPr>
                <w:sz w:val="21"/>
                <w:szCs w:val="21"/>
              </w:rPr>
            </w:pPr>
            <w:r>
              <w:rPr>
                <w:b/>
                <w:sz w:val="21"/>
                <w:szCs w:val="21"/>
              </w:rPr>
              <w:t xml:space="preserve">Eaux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1F6BC54A" w14:textId="0BAF58EA" w:rsidR="00982B0E" w:rsidRDefault="008C4F34">
            <w:pPr>
              <w:spacing w:line="276" w:lineRule="auto"/>
              <w:ind w:left="3"/>
              <w:rPr>
                <w:sz w:val="21"/>
                <w:szCs w:val="21"/>
              </w:rPr>
            </w:pPr>
            <w:r>
              <w:rPr>
                <w:sz w:val="21"/>
                <w:szCs w:val="21"/>
              </w:rPr>
              <w:t xml:space="preserve">Lutte contre les pollutions des eaux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047C70F1" w14:textId="77777777" w:rsidR="00982B0E" w:rsidRDefault="008C4F34">
            <w:pPr>
              <w:spacing w:line="276" w:lineRule="auto"/>
              <w:ind w:left="3"/>
              <w:rPr>
                <w:sz w:val="21"/>
                <w:szCs w:val="21"/>
              </w:rPr>
            </w:pPr>
            <w:r>
              <w:rPr>
                <w:sz w:val="21"/>
                <w:szCs w:val="21"/>
              </w:rPr>
              <w:t xml:space="preserve">-Les risques de déversement accidentel de déchets liquides sont diminués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350584D9" w14:textId="77777777" w:rsidR="00982B0E" w:rsidRDefault="008C4F34">
            <w:pPr>
              <w:spacing w:line="276" w:lineRule="auto"/>
              <w:ind w:left="3"/>
              <w:rPr>
                <w:sz w:val="21"/>
                <w:szCs w:val="21"/>
              </w:rPr>
            </w:pPr>
            <w:r>
              <w:rPr>
                <w:sz w:val="21"/>
                <w:szCs w:val="21"/>
              </w:rPr>
              <w:t xml:space="preserve">-Collecte régulière des déchets et liquides et leur évacuation hors site </w:t>
            </w:r>
          </w:p>
          <w:p w14:paraId="2FC6549F" w14:textId="77777777" w:rsidR="00982B0E" w:rsidRDefault="008C4F34">
            <w:pPr>
              <w:spacing w:line="276" w:lineRule="auto"/>
              <w:ind w:left="3"/>
              <w:rPr>
                <w:sz w:val="21"/>
                <w:szCs w:val="21"/>
              </w:rPr>
            </w:pPr>
            <w:r>
              <w:rPr>
                <w:sz w:val="21"/>
                <w:szCs w:val="21"/>
              </w:rPr>
              <w:t xml:space="preserve">- Evacuation hors site des déchets spéciaux (huiles usagées)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66A91ECB" w14:textId="77777777" w:rsidR="00982B0E" w:rsidRDefault="008C4F34">
            <w:pPr>
              <w:spacing w:line="276" w:lineRule="auto"/>
              <w:ind w:left="3"/>
              <w:rPr>
                <w:sz w:val="21"/>
                <w:szCs w:val="21"/>
              </w:rPr>
            </w:pPr>
            <w:r>
              <w:rPr>
                <w:sz w:val="21"/>
                <w:szCs w:val="21"/>
              </w:rPr>
              <w:t xml:space="preserve">-Le nombre d’enlèvement des déchets par mois </w:t>
            </w:r>
          </w:p>
          <w:p w14:paraId="010F3315" w14:textId="77777777" w:rsidR="00982B0E" w:rsidRDefault="008C4F34">
            <w:pPr>
              <w:spacing w:line="276" w:lineRule="auto"/>
              <w:ind w:left="3"/>
              <w:rPr>
                <w:sz w:val="21"/>
                <w:szCs w:val="21"/>
              </w:rPr>
            </w:pPr>
            <w:r>
              <w:rPr>
                <w:sz w:val="21"/>
                <w:szCs w:val="21"/>
              </w:rPr>
              <w:t xml:space="preserve">-La quantité de déchets enlevés par mois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3F275E3B" w14:textId="77777777" w:rsidR="00982B0E" w:rsidRDefault="008C4F34">
            <w:pPr>
              <w:spacing w:line="276" w:lineRule="auto"/>
              <w:ind w:left="3"/>
              <w:rPr>
                <w:sz w:val="21"/>
                <w:szCs w:val="21"/>
              </w:rPr>
            </w:pPr>
            <w:r>
              <w:rPr>
                <w:sz w:val="21"/>
                <w:szCs w:val="21"/>
              </w:rPr>
              <w:t>Rapport de suivi</w:t>
            </w:r>
          </w:p>
        </w:tc>
      </w:tr>
      <w:tr w:rsidR="005A323B" w14:paraId="417B578E" w14:textId="77777777">
        <w:trPr>
          <w:trHeight w:val="64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73F7A545" w14:textId="77777777" w:rsidR="00982B0E" w:rsidRDefault="008C4F34">
            <w:pPr>
              <w:spacing w:line="276" w:lineRule="auto"/>
              <w:rPr>
                <w:sz w:val="21"/>
                <w:szCs w:val="21"/>
              </w:rPr>
            </w:pPr>
            <w:r>
              <w:rPr>
                <w:b/>
                <w:sz w:val="21"/>
                <w:szCs w:val="21"/>
              </w:rPr>
              <w:t xml:space="preserve"> </w:t>
            </w:r>
          </w:p>
          <w:p w14:paraId="7E8C2B45" w14:textId="77777777" w:rsidR="00982B0E" w:rsidRDefault="008C4F34">
            <w:pPr>
              <w:spacing w:line="276" w:lineRule="auto"/>
              <w:rPr>
                <w:sz w:val="21"/>
                <w:szCs w:val="21"/>
              </w:rPr>
            </w:pPr>
            <w:r>
              <w:rPr>
                <w:b/>
                <w:sz w:val="21"/>
                <w:szCs w:val="21"/>
              </w:rPr>
              <w:t xml:space="preserve"> </w:t>
            </w:r>
          </w:p>
          <w:p w14:paraId="6264E2C9" w14:textId="77777777" w:rsidR="00982B0E" w:rsidRDefault="008C4F34" w:rsidP="006E3847">
            <w:pPr>
              <w:spacing w:line="276" w:lineRule="auto"/>
              <w:ind w:left="68" w:right="153" w:hanging="11"/>
              <w:rPr>
                <w:b/>
                <w:sz w:val="21"/>
                <w:szCs w:val="21"/>
              </w:rPr>
            </w:pPr>
            <w:r>
              <w:rPr>
                <w:b/>
                <w:sz w:val="21"/>
                <w:szCs w:val="21"/>
              </w:rPr>
              <w:t xml:space="preserve">Santé, sécurité,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535D2870" w14:textId="77777777" w:rsidR="00982B0E" w:rsidRDefault="008C4F34">
            <w:pPr>
              <w:spacing w:line="276" w:lineRule="auto"/>
              <w:ind w:left="3"/>
              <w:rPr>
                <w:sz w:val="21"/>
                <w:szCs w:val="21"/>
              </w:rPr>
            </w:pPr>
            <w:r>
              <w:rPr>
                <w:sz w:val="21"/>
                <w:szCs w:val="21"/>
              </w:rPr>
              <w:t xml:space="preserve">-Réduction des risques de </w:t>
            </w:r>
          </w:p>
          <w:p w14:paraId="37E52E59" w14:textId="77777777" w:rsidR="00982B0E" w:rsidRDefault="008C4F34">
            <w:pPr>
              <w:spacing w:line="276" w:lineRule="auto"/>
              <w:ind w:left="3"/>
              <w:rPr>
                <w:sz w:val="21"/>
                <w:szCs w:val="21"/>
              </w:rPr>
            </w:pPr>
            <w:r>
              <w:rPr>
                <w:sz w:val="21"/>
                <w:szCs w:val="21"/>
              </w:rPr>
              <w:t xml:space="preserve">Propagation </w:t>
            </w:r>
          </w:p>
          <w:p w14:paraId="6E2FE81E" w14:textId="77777777" w:rsidR="00982B0E" w:rsidRDefault="008C4F34">
            <w:pPr>
              <w:spacing w:line="276" w:lineRule="auto"/>
              <w:ind w:left="3"/>
              <w:rPr>
                <w:sz w:val="21"/>
                <w:szCs w:val="21"/>
              </w:rPr>
            </w:pPr>
            <w:r>
              <w:rPr>
                <w:sz w:val="21"/>
                <w:szCs w:val="21"/>
              </w:rPr>
              <w:t xml:space="preserve">des IST/SIDA </w:t>
            </w:r>
          </w:p>
          <w:p w14:paraId="3EE8B44B" w14:textId="77777777" w:rsidR="00982B0E" w:rsidRDefault="008C4F34">
            <w:pPr>
              <w:spacing w:line="276" w:lineRule="auto"/>
              <w:ind w:left="3"/>
              <w:rPr>
                <w:sz w:val="21"/>
                <w:szCs w:val="21"/>
              </w:rPr>
            </w:pPr>
            <w:r>
              <w:rPr>
                <w:sz w:val="21"/>
                <w:szCs w:val="21"/>
              </w:rPr>
              <w:t xml:space="preserve"> </w:t>
            </w:r>
          </w:p>
          <w:p w14:paraId="00598295" w14:textId="77777777" w:rsidR="00982B0E" w:rsidRDefault="008C4F34">
            <w:pPr>
              <w:spacing w:line="276" w:lineRule="auto"/>
              <w:ind w:left="3"/>
              <w:rPr>
                <w:sz w:val="21"/>
                <w:szCs w:val="21"/>
              </w:rPr>
            </w:pPr>
            <w:r>
              <w:rPr>
                <w:sz w:val="21"/>
                <w:szCs w:val="21"/>
              </w:rPr>
              <w:t xml:space="preserve">- </w:t>
            </w:r>
          </w:p>
          <w:p w14:paraId="04F33FBC" w14:textId="77777777" w:rsidR="00982B0E" w:rsidRDefault="008C4F34">
            <w:pPr>
              <w:spacing w:line="276" w:lineRule="auto"/>
              <w:ind w:left="3"/>
              <w:rPr>
                <w:sz w:val="21"/>
                <w:szCs w:val="21"/>
              </w:rPr>
            </w:pPr>
            <w:r>
              <w:rPr>
                <w:sz w:val="21"/>
                <w:szCs w:val="21"/>
              </w:rPr>
              <w:t xml:space="preserve">Rehaussement du niveau de sécurité de la population et des employés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02E0CC38" w14:textId="5B73D6FF" w:rsidR="00982B0E" w:rsidRDefault="008C4F34">
            <w:pPr>
              <w:tabs>
                <w:tab w:val="center" w:pos="212"/>
                <w:tab w:val="center" w:pos="1423"/>
                <w:tab w:val="center" w:pos="2600"/>
              </w:tabs>
              <w:spacing w:line="276" w:lineRule="auto"/>
              <w:rPr>
                <w:sz w:val="21"/>
                <w:szCs w:val="21"/>
              </w:rPr>
            </w:pPr>
            <w:r>
              <w:rPr>
                <w:sz w:val="21"/>
                <w:szCs w:val="21"/>
              </w:rPr>
              <w:tab/>
              <w:t xml:space="preserve">-les mesures-barrières du </w:t>
            </w:r>
          </w:p>
          <w:p w14:paraId="050735AF" w14:textId="77777777" w:rsidR="00982B0E" w:rsidRDefault="008C4F34">
            <w:pPr>
              <w:spacing w:line="276" w:lineRule="auto"/>
              <w:ind w:left="3"/>
              <w:rPr>
                <w:sz w:val="21"/>
                <w:szCs w:val="21"/>
              </w:rPr>
            </w:pPr>
            <w:r>
              <w:rPr>
                <w:sz w:val="21"/>
                <w:szCs w:val="21"/>
              </w:rPr>
              <w:t xml:space="preserve">COVID-19 sont suivies </w:t>
            </w:r>
          </w:p>
          <w:p w14:paraId="00A323C2" w14:textId="77777777" w:rsidR="00982B0E" w:rsidRDefault="008C4F34">
            <w:pPr>
              <w:spacing w:line="276" w:lineRule="auto"/>
              <w:ind w:left="3"/>
              <w:rPr>
                <w:sz w:val="21"/>
                <w:szCs w:val="21"/>
              </w:rPr>
            </w:pPr>
            <w:r>
              <w:rPr>
                <w:sz w:val="21"/>
                <w:szCs w:val="21"/>
              </w:rPr>
              <w:t xml:space="preserve">-le personnel du projet et la population locale sont </w:t>
            </w:r>
          </w:p>
          <w:p w14:paraId="0D9F812C" w14:textId="77777777" w:rsidR="00982B0E" w:rsidRDefault="008C4F34">
            <w:pPr>
              <w:spacing w:line="276" w:lineRule="auto"/>
              <w:ind w:left="3"/>
              <w:rPr>
                <w:sz w:val="21"/>
                <w:szCs w:val="21"/>
              </w:rPr>
            </w:pPr>
            <w:r>
              <w:rPr>
                <w:sz w:val="21"/>
                <w:szCs w:val="21"/>
              </w:rPr>
              <w:t xml:space="preserve">sensibilisés sur les IST/SIDA </w:t>
            </w:r>
          </w:p>
          <w:p w14:paraId="3B2B1F0A" w14:textId="77777777" w:rsidR="00982B0E" w:rsidRDefault="008C4F34">
            <w:pPr>
              <w:spacing w:line="276" w:lineRule="auto"/>
              <w:ind w:left="3"/>
              <w:rPr>
                <w:sz w:val="21"/>
                <w:szCs w:val="21"/>
              </w:rPr>
            </w:pPr>
            <w:r>
              <w:rPr>
                <w:sz w:val="21"/>
                <w:szCs w:val="21"/>
              </w:rPr>
              <w:t xml:space="preserve">-La surveillance médicale du personnel est assurée ; </w:t>
            </w:r>
          </w:p>
          <w:p w14:paraId="00529C4F" w14:textId="77777777" w:rsidR="00982B0E" w:rsidRDefault="008C4F34">
            <w:pPr>
              <w:spacing w:line="276" w:lineRule="auto"/>
              <w:ind w:left="3"/>
              <w:rPr>
                <w:sz w:val="21"/>
                <w:szCs w:val="21"/>
              </w:rPr>
            </w:pPr>
            <w:r>
              <w:rPr>
                <w:sz w:val="21"/>
                <w:szCs w:val="21"/>
              </w:rPr>
              <w:t xml:space="preserve">- les équipements de protection individuelle sont disponibles et leur port est rendu obligatoire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7C4327EF" w14:textId="77777777" w:rsidR="00982B0E" w:rsidRDefault="008C4F34">
            <w:pPr>
              <w:spacing w:line="276" w:lineRule="auto"/>
              <w:ind w:left="3"/>
              <w:rPr>
                <w:sz w:val="21"/>
                <w:szCs w:val="21"/>
              </w:rPr>
            </w:pPr>
            <w:r>
              <w:rPr>
                <w:sz w:val="21"/>
                <w:szCs w:val="21"/>
              </w:rPr>
              <w:t xml:space="preserve">-port de masques, lavage des mains, prise de température, gestes de civilité proscrits </w:t>
            </w:r>
          </w:p>
          <w:p w14:paraId="37600698" w14:textId="77777777" w:rsidR="00982B0E" w:rsidRDefault="008C4F34">
            <w:pPr>
              <w:spacing w:line="276" w:lineRule="auto"/>
              <w:ind w:left="3"/>
              <w:rPr>
                <w:sz w:val="21"/>
                <w:szCs w:val="21"/>
              </w:rPr>
            </w:pPr>
            <w:r>
              <w:rPr>
                <w:sz w:val="21"/>
                <w:szCs w:val="21"/>
              </w:rPr>
              <w:t xml:space="preserve">(se serrer les mains, accolades) ; </w:t>
            </w:r>
          </w:p>
          <w:p w14:paraId="79E9C65D" w14:textId="77777777" w:rsidR="00982B0E" w:rsidRDefault="008C4F34">
            <w:pPr>
              <w:spacing w:line="276" w:lineRule="auto"/>
              <w:ind w:left="3"/>
              <w:rPr>
                <w:sz w:val="21"/>
                <w:szCs w:val="21"/>
              </w:rPr>
            </w:pPr>
            <w:r>
              <w:rPr>
                <w:sz w:val="21"/>
                <w:szCs w:val="21"/>
              </w:rPr>
              <w:t xml:space="preserve">-Installation des signalisations ; </w:t>
            </w:r>
          </w:p>
          <w:p w14:paraId="186BD320" w14:textId="77777777" w:rsidR="00982B0E" w:rsidRDefault="008C4F34" w:rsidP="00F2071C">
            <w:pPr>
              <w:numPr>
                <w:ilvl w:val="0"/>
                <w:numId w:val="60"/>
              </w:numPr>
              <w:spacing w:after="13" w:line="276" w:lineRule="auto"/>
              <w:ind w:right="0" w:hanging="924"/>
              <w:rPr>
                <w:sz w:val="21"/>
                <w:szCs w:val="21"/>
              </w:rPr>
            </w:pPr>
            <w:r>
              <w:rPr>
                <w:sz w:val="21"/>
                <w:szCs w:val="21"/>
              </w:rPr>
              <w:t xml:space="preserve">Campagne d’IEC et distribution des préservatifs et leur marketing local ; </w:t>
            </w:r>
          </w:p>
          <w:p w14:paraId="7B8F377B" w14:textId="5BEDAA71" w:rsidR="00982B0E" w:rsidRDefault="008C4F34" w:rsidP="00F2071C">
            <w:pPr>
              <w:numPr>
                <w:ilvl w:val="0"/>
                <w:numId w:val="60"/>
              </w:numPr>
              <w:spacing w:after="0" w:line="276" w:lineRule="auto"/>
              <w:ind w:right="0" w:hanging="924"/>
              <w:rPr>
                <w:sz w:val="21"/>
                <w:szCs w:val="21"/>
              </w:rPr>
            </w:pPr>
            <w:r>
              <w:rPr>
                <w:sz w:val="21"/>
                <w:szCs w:val="21"/>
              </w:rPr>
              <w:t xml:space="preserve">Distribution des moustiquaires </w:t>
            </w:r>
          </w:p>
          <w:p w14:paraId="4050671D" w14:textId="77777777" w:rsidR="00982B0E" w:rsidRDefault="008C4F34">
            <w:pPr>
              <w:spacing w:line="276" w:lineRule="auto"/>
              <w:ind w:left="3"/>
              <w:rPr>
                <w:sz w:val="21"/>
                <w:szCs w:val="21"/>
              </w:rPr>
            </w:pPr>
            <w:r>
              <w:rPr>
                <w:sz w:val="21"/>
                <w:szCs w:val="21"/>
              </w:rPr>
              <w:t xml:space="preserve">imprégnées et leur marketing local ; </w:t>
            </w:r>
          </w:p>
          <w:p w14:paraId="6790A012" w14:textId="77777777" w:rsidR="00982B0E" w:rsidRDefault="008C4F34">
            <w:pPr>
              <w:spacing w:line="276" w:lineRule="auto"/>
              <w:ind w:left="3"/>
              <w:rPr>
                <w:sz w:val="21"/>
                <w:szCs w:val="21"/>
              </w:rPr>
            </w:pPr>
            <w:r>
              <w:rPr>
                <w:sz w:val="21"/>
                <w:szCs w:val="21"/>
              </w:rPr>
              <w:t>Organisation des visites médicales mensuelles pour le personnel du projet</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3259B8E4" w14:textId="77777777" w:rsidR="00982B0E" w:rsidRDefault="008C4F34">
            <w:pPr>
              <w:spacing w:line="276" w:lineRule="auto"/>
              <w:ind w:left="3"/>
              <w:rPr>
                <w:sz w:val="21"/>
                <w:szCs w:val="21"/>
              </w:rPr>
            </w:pPr>
            <w:r>
              <w:rPr>
                <w:sz w:val="21"/>
                <w:szCs w:val="21"/>
              </w:rPr>
              <w:t>- Nombre de visite médicale réalisée par an</w:t>
            </w:r>
          </w:p>
          <w:p w14:paraId="3716E150" w14:textId="77777777" w:rsidR="00982B0E" w:rsidRDefault="008C4F34">
            <w:pPr>
              <w:spacing w:line="276" w:lineRule="auto"/>
              <w:ind w:left="3"/>
              <w:rPr>
                <w:sz w:val="21"/>
                <w:szCs w:val="21"/>
              </w:rPr>
            </w:pPr>
            <w:r>
              <w:rPr>
                <w:sz w:val="21"/>
                <w:szCs w:val="21"/>
              </w:rPr>
              <w:t>- Nombre de masques distribués ou vendus</w:t>
            </w:r>
          </w:p>
          <w:p w14:paraId="03CE95C7" w14:textId="77777777" w:rsidR="00982B0E" w:rsidRDefault="008C4F34">
            <w:pPr>
              <w:spacing w:line="276" w:lineRule="auto"/>
              <w:ind w:left="3"/>
              <w:rPr>
                <w:sz w:val="21"/>
                <w:szCs w:val="21"/>
              </w:rPr>
            </w:pPr>
            <w:r>
              <w:rPr>
                <w:sz w:val="21"/>
                <w:szCs w:val="21"/>
              </w:rPr>
              <w:t>- Nombre de préservatifs et de moustiquaires imprégnées distribués</w:t>
            </w:r>
          </w:p>
          <w:p w14:paraId="77718F82" w14:textId="77777777" w:rsidR="00982B0E" w:rsidRDefault="008C4F34">
            <w:pPr>
              <w:spacing w:after="0" w:line="276" w:lineRule="auto"/>
              <w:ind w:left="3" w:right="266"/>
              <w:rPr>
                <w:sz w:val="21"/>
                <w:szCs w:val="21"/>
              </w:rPr>
            </w:pPr>
            <w:r>
              <w:rPr>
                <w:sz w:val="21"/>
                <w:szCs w:val="21"/>
              </w:rPr>
              <w:t xml:space="preserve"> - Nombre d’accidents constatés ;</w:t>
            </w:r>
          </w:p>
          <w:p w14:paraId="7604A75B" w14:textId="77777777" w:rsidR="00982B0E" w:rsidRDefault="008C4F34">
            <w:pPr>
              <w:spacing w:line="276" w:lineRule="auto"/>
              <w:ind w:left="3"/>
              <w:rPr>
                <w:sz w:val="21"/>
                <w:szCs w:val="21"/>
              </w:rPr>
            </w:pPr>
            <w:r>
              <w:rPr>
                <w:sz w:val="21"/>
                <w:szCs w:val="21"/>
              </w:rPr>
              <w:t>Nombre de panneaux de signalisation implantés</w:t>
            </w:r>
            <w:r w:rsidR="009C5C12">
              <w:rPr>
                <w:sz w:val="21"/>
                <w:szCs w:val="21"/>
              </w:rPr>
              <w:t> ;</w:t>
            </w:r>
          </w:p>
          <w:p w14:paraId="5A9B6C2E" w14:textId="4398D59B" w:rsidR="009C5C12" w:rsidRDefault="009C5C12">
            <w:pPr>
              <w:spacing w:line="276" w:lineRule="auto"/>
              <w:ind w:left="3"/>
              <w:rPr>
                <w:sz w:val="21"/>
                <w:szCs w:val="21"/>
              </w:rPr>
            </w:pPr>
            <w:r>
              <w:rPr>
                <w:sz w:val="21"/>
                <w:szCs w:val="21"/>
              </w:rPr>
              <w:t>-Nombre de personnes sensibilisées</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17920797" w14:textId="77777777" w:rsidR="00982B0E" w:rsidRDefault="008C4F34">
            <w:pPr>
              <w:spacing w:line="276" w:lineRule="auto"/>
              <w:ind w:left="3"/>
              <w:rPr>
                <w:sz w:val="21"/>
                <w:szCs w:val="21"/>
              </w:rPr>
            </w:pPr>
            <w:r>
              <w:rPr>
                <w:sz w:val="21"/>
                <w:szCs w:val="21"/>
              </w:rPr>
              <w:t>Rapport de suivi</w:t>
            </w:r>
          </w:p>
          <w:p w14:paraId="5839EE64" w14:textId="77777777" w:rsidR="00982B0E" w:rsidRDefault="00982B0E">
            <w:pPr>
              <w:spacing w:line="276" w:lineRule="auto"/>
              <w:ind w:left="3"/>
              <w:rPr>
                <w:sz w:val="21"/>
                <w:szCs w:val="21"/>
              </w:rPr>
            </w:pPr>
          </w:p>
        </w:tc>
      </w:tr>
      <w:tr w:rsidR="005A323B" w14:paraId="100FBEF8" w14:textId="77777777">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33DACBA3" w14:textId="77777777" w:rsidR="00982B0E" w:rsidRDefault="008C4F34">
            <w:pPr>
              <w:spacing w:line="276" w:lineRule="auto"/>
              <w:rPr>
                <w:sz w:val="21"/>
                <w:szCs w:val="21"/>
              </w:rPr>
            </w:pPr>
            <w:r>
              <w:rPr>
                <w:b/>
                <w:sz w:val="21"/>
                <w:szCs w:val="21"/>
              </w:rPr>
              <w:t xml:space="preserve"> </w:t>
            </w:r>
          </w:p>
          <w:p w14:paraId="6BC2F904" w14:textId="77777777" w:rsidR="00982B0E" w:rsidRDefault="008C4F34">
            <w:pPr>
              <w:spacing w:line="276" w:lineRule="auto"/>
              <w:rPr>
                <w:b/>
                <w:sz w:val="21"/>
                <w:szCs w:val="21"/>
              </w:rPr>
            </w:pPr>
            <w:r>
              <w:rPr>
                <w:b/>
                <w:sz w:val="21"/>
                <w:szCs w:val="21"/>
              </w:rPr>
              <w:t xml:space="preserve">Emploi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31D7EF43" w14:textId="77777777" w:rsidR="00982B0E" w:rsidRDefault="008C4F34">
            <w:pPr>
              <w:spacing w:line="276" w:lineRule="auto"/>
              <w:ind w:left="3"/>
              <w:rPr>
                <w:sz w:val="21"/>
                <w:szCs w:val="21"/>
              </w:rPr>
            </w:pPr>
            <w:r>
              <w:rPr>
                <w:sz w:val="21"/>
                <w:szCs w:val="21"/>
              </w:rPr>
              <w:t xml:space="preserve">-Promotion de l’emploi local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4402AAE4" w14:textId="77777777" w:rsidR="00982B0E" w:rsidRDefault="008C4F34">
            <w:pPr>
              <w:spacing w:after="16" w:line="276" w:lineRule="auto"/>
              <w:ind w:left="3"/>
              <w:rPr>
                <w:sz w:val="21"/>
                <w:szCs w:val="21"/>
              </w:rPr>
            </w:pPr>
            <w:r>
              <w:rPr>
                <w:sz w:val="21"/>
                <w:szCs w:val="21"/>
              </w:rPr>
              <w:t xml:space="preserve">-Le recrutement des employés locaux est effectué </w:t>
            </w:r>
          </w:p>
          <w:p w14:paraId="3562C698" w14:textId="2D01AB4B" w:rsidR="00982B0E" w:rsidRDefault="006E3847" w:rsidP="006E3847">
            <w:pPr>
              <w:tabs>
                <w:tab w:val="center" w:pos="617"/>
                <w:tab w:val="center" w:pos="1539"/>
                <w:tab w:val="center" w:pos="2308"/>
              </w:tabs>
              <w:spacing w:line="276" w:lineRule="auto"/>
              <w:ind w:left="319" w:firstLine="0"/>
              <w:rPr>
                <w:sz w:val="21"/>
                <w:szCs w:val="21"/>
              </w:rPr>
            </w:pPr>
            <w:r>
              <w:rPr>
                <w:sz w:val="21"/>
                <w:szCs w:val="21"/>
              </w:rPr>
              <w:t>-</w:t>
            </w:r>
            <w:r w:rsidR="008C4F34">
              <w:rPr>
                <w:sz w:val="21"/>
                <w:szCs w:val="21"/>
              </w:rPr>
              <w:t xml:space="preserve">L’installation de </w:t>
            </w:r>
            <w:r w:rsidR="008C4F34">
              <w:rPr>
                <w:sz w:val="21"/>
                <w:szCs w:val="21"/>
              </w:rPr>
              <w:tab/>
              <w:t xml:space="preserve">nouveaux </w:t>
            </w:r>
          </w:p>
          <w:p w14:paraId="29697FED" w14:textId="77777777" w:rsidR="00982B0E" w:rsidRDefault="008C4F34">
            <w:pPr>
              <w:spacing w:line="276" w:lineRule="auto"/>
              <w:ind w:left="3"/>
              <w:rPr>
                <w:sz w:val="21"/>
                <w:szCs w:val="21"/>
              </w:rPr>
            </w:pPr>
            <w:r>
              <w:rPr>
                <w:sz w:val="21"/>
                <w:szCs w:val="21"/>
              </w:rPr>
              <w:t xml:space="preserve">exploitants est effectif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4F5D5E3F" w14:textId="77777777" w:rsidR="00982B0E" w:rsidRDefault="008C4F34">
            <w:pPr>
              <w:tabs>
                <w:tab w:val="center" w:pos="632"/>
                <w:tab w:val="center" w:pos="1928"/>
                <w:tab w:val="center" w:pos="3117"/>
              </w:tabs>
              <w:spacing w:line="276" w:lineRule="auto"/>
              <w:rPr>
                <w:sz w:val="21"/>
                <w:szCs w:val="21"/>
              </w:rPr>
            </w:pPr>
            <w:r>
              <w:rPr>
                <w:sz w:val="21"/>
                <w:szCs w:val="21"/>
              </w:rPr>
              <w:tab/>
              <w:t xml:space="preserve">-Recrutement </w:t>
            </w:r>
            <w:r>
              <w:rPr>
                <w:sz w:val="21"/>
                <w:szCs w:val="21"/>
              </w:rPr>
              <w:tab/>
              <w:t xml:space="preserve">des </w:t>
            </w:r>
            <w:r>
              <w:rPr>
                <w:sz w:val="21"/>
                <w:szCs w:val="21"/>
              </w:rPr>
              <w:tab/>
              <w:t xml:space="preserve">travailleurs </w:t>
            </w:r>
          </w:p>
          <w:p w14:paraId="4BF564BD" w14:textId="77777777" w:rsidR="00982B0E" w:rsidRDefault="008C4F34">
            <w:pPr>
              <w:spacing w:line="276" w:lineRule="auto"/>
              <w:ind w:left="3" w:right="418"/>
              <w:rPr>
                <w:sz w:val="21"/>
                <w:szCs w:val="21"/>
              </w:rPr>
            </w:pPr>
            <w:r>
              <w:rPr>
                <w:sz w:val="21"/>
                <w:szCs w:val="21"/>
              </w:rPr>
              <w:t>ressortissants des villages riverains</w:t>
            </w:r>
          </w:p>
          <w:p w14:paraId="202675F0" w14:textId="77777777" w:rsidR="00982B0E" w:rsidRDefault="00982B0E">
            <w:pPr>
              <w:spacing w:line="276" w:lineRule="auto"/>
              <w:ind w:left="3"/>
              <w:rPr>
                <w:sz w:val="21"/>
                <w:szCs w:val="21"/>
              </w:rPr>
            </w:pP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7E873267" w14:textId="77777777" w:rsidR="00982B0E" w:rsidRDefault="008C4F34">
            <w:pPr>
              <w:spacing w:line="276" w:lineRule="auto"/>
              <w:ind w:left="3"/>
              <w:rPr>
                <w:sz w:val="21"/>
                <w:szCs w:val="21"/>
              </w:rPr>
            </w:pPr>
            <w:r>
              <w:rPr>
                <w:sz w:val="21"/>
                <w:szCs w:val="21"/>
              </w:rPr>
              <w:t xml:space="preserve">-Nombre d’employés locaux recrutés </w:t>
            </w:r>
          </w:p>
          <w:p w14:paraId="23A59ECB" w14:textId="77777777" w:rsidR="00982B0E" w:rsidRDefault="00982B0E">
            <w:pPr>
              <w:spacing w:line="276" w:lineRule="auto"/>
              <w:ind w:left="3"/>
              <w:rPr>
                <w:sz w:val="21"/>
                <w:szCs w:val="21"/>
              </w:rPr>
            </w:pP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23C99183" w14:textId="77777777" w:rsidR="00982B0E" w:rsidRDefault="00982B0E">
            <w:pPr>
              <w:spacing w:line="276" w:lineRule="auto"/>
              <w:rPr>
                <w:sz w:val="21"/>
                <w:szCs w:val="21"/>
              </w:rPr>
            </w:pPr>
          </w:p>
          <w:p w14:paraId="06E0182C" w14:textId="77777777" w:rsidR="00982B0E" w:rsidRDefault="008C4F34">
            <w:pPr>
              <w:spacing w:line="276" w:lineRule="auto"/>
              <w:ind w:left="4"/>
              <w:rPr>
                <w:sz w:val="21"/>
                <w:szCs w:val="21"/>
              </w:rPr>
            </w:pPr>
            <w:r>
              <w:rPr>
                <w:sz w:val="21"/>
                <w:szCs w:val="21"/>
              </w:rPr>
              <w:t>Rapport de suivi</w:t>
            </w:r>
          </w:p>
          <w:p w14:paraId="5E0C11B2" w14:textId="77777777" w:rsidR="00982B0E" w:rsidRDefault="00982B0E">
            <w:pPr>
              <w:spacing w:line="276" w:lineRule="auto"/>
              <w:ind w:left="3"/>
              <w:rPr>
                <w:sz w:val="21"/>
                <w:szCs w:val="21"/>
              </w:rPr>
            </w:pPr>
          </w:p>
        </w:tc>
      </w:tr>
      <w:tr w:rsidR="005A323B" w14:paraId="0C565946" w14:textId="77777777">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471DF9C0" w14:textId="77777777" w:rsidR="00982B0E" w:rsidRDefault="008C4F34">
            <w:pPr>
              <w:spacing w:line="276" w:lineRule="auto"/>
              <w:rPr>
                <w:b/>
                <w:sz w:val="21"/>
                <w:szCs w:val="21"/>
              </w:rPr>
            </w:pPr>
            <w:r>
              <w:rPr>
                <w:b/>
                <w:sz w:val="21"/>
                <w:szCs w:val="21"/>
              </w:rPr>
              <w:t xml:space="preserve">Agriculture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16DFFC4C" w14:textId="77777777" w:rsidR="005A323B" w:rsidRDefault="005A323B">
            <w:pPr>
              <w:spacing w:line="276" w:lineRule="auto"/>
              <w:ind w:left="3"/>
              <w:rPr>
                <w:sz w:val="21"/>
                <w:szCs w:val="21"/>
              </w:rPr>
            </w:pPr>
          </w:p>
          <w:p w14:paraId="3FE29DBE" w14:textId="7547E6D1" w:rsidR="00DE2A7E" w:rsidRDefault="005A323B">
            <w:pPr>
              <w:spacing w:line="276" w:lineRule="auto"/>
              <w:ind w:left="3"/>
              <w:rPr>
                <w:sz w:val="21"/>
                <w:szCs w:val="21"/>
              </w:rPr>
            </w:pPr>
            <w:r>
              <w:rPr>
                <w:sz w:val="21"/>
                <w:szCs w:val="21"/>
              </w:rPr>
              <w:t xml:space="preserve">Disponibilité d’un marché moderne </w:t>
            </w:r>
            <w:r w:rsidR="00DE2A7E">
              <w:rPr>
                <w:sz w:val="21"/>
                <w:szCs w:val="21"/>
              </w:rPr>
              <w:t>pour la vente des produits agricoles ;</w:t>
            </w:r>
          </w:p>
          <w:p w14:paraId="6403036E" w14:textId="39397395" w:rsidR="00982B0E" w:rsidRDefault="00DE2A7E">
            <w:pPr>
              <w:spacing w:line="276" w:lineRule="auto"/>
              <w:ind w:left="3"/>
              <w:rPr>
                <w:sz w:val="21"/>
                <w:szCs w:val="21"/>
              </w:rPr>
            </w:pPr>
            <w:r>
              <w:rPr>
                <w:sz w:val="21"/>
                <w:szCs w:val="21"/>
              </w:rPr>
              <w:t xml:space="preserve">Bonnes conditions de stockage </w:t>
            </w:r>
            <w:r w:rsidR="008C4F34">
              <w:rPr>
                <w:sz w:val="21"/>
                <w:szCs w:val="21"/>
              </w:rPr>
              <w:t>du maïs et du soja</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62A77424" w14:textId="63B1D362" w:rsidR="00982B0E" w:rsidRDefault="00982B0E" w:rsidP="00C57983">
            <w:pPr>
              <w:spacing w:line="276" w:lineRule="auto"/>
              <w:ind w:left="0" w:firstLine="0"/>
              <w:rPr>
                <w:sz w:val="21"/>
                <w:szCs w:val="21"/>
              </w:rPr>
            </w:pPr>
          </w:p>
          <w:p w14:paraId="4D1F7978" w14:textId="2AF47921" w:rsidR="00982B0E" w:rsidRDefault="008C4F34">
            <w:pPr>
              <w:spacing w:line="276" w:lineRule="auto"/>
              <w:ind w:left="3"/>
              <w:rPr>
                <w:sz w:val="21"/>
                <w:szCs w:val="21"/>
              </w:rPr>
            </w:pPr>
            <w:r>
              <w:rPr>
                <w:sz w:val="21"/>
                <w:szCs w:val="21"/>
              </w:rPr>
              <w:t xml:space="preserve">- </w:t>
            </w:r>
            <w:r w:rsidR="00DE2A7E">
              <w:rPr>
                <w:sz w:val="21"/>
                <w:szCs w:val="21"/>
              </w:rPr>
              <w:t xml:space="preserve">Disponibilité sur le marché des intrants pour le ravitaillement de l’unité de production d’aliment ; </w:t>
            </w:r>
          </w:p>
          <w:p w14:paraId="799A6CAF" w14:textId="77777777" w:rsidR="00C57983" w:rsidRDefault="008C4F34">
            <w:pPr>
              <w:spacing w:line="276" w:lineRule="auto"/>
              <w:ind w:left="3"/>
              <w:rPr>
                <w:sz w:val="21"/>
                <w:szCs w:val="21"/>
              </w:rPr>
            </w:pPr>
            <w:r>
              <w:rPr>
                <w:sz w:val="21"/>
                <w:szCs w:val="21"/>
              </w:rPr>
              <w:t>- Les bénéficiaires sont formées aux techniques culturales du soja et du maïs</w:t>
            </w:r>
          </w:p>
          <w:p w14:paraId="4B83DC1E" w14:textId="344860F3" w:rsidR="00982B0E" w:rsidRDefault="00C57983">
            <w:pPr>
              <w:spacing w:line="276" w:lineRule="auto"/>
              <w:ind w:left="3"/>
              <w:rPr>
                <w:sz w:val="21"/>
                <w:szCs w:val="21"/>
              </w:rPr>
            </w:pPr>
            <w:r>
              <w:rPr>
                <w:sz w:val="21"/>
                <w:szCs w:val="21"/>
              </w:rPr>
              <w:t>-Les productions du maïs et du soja sont améliorées</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0EBAA87B" w14:textId="785AFF1E" w:rsidR="00DE2A7E" w:rsidRDefault="00C57983">
            <w:pPr>
              <w:spacing w:after="14" w:line="276" w:lineRule="auto"/>
              <w:ind w:left="3" w:right="37"/>
              <w:rPr>
                <w:sz w:val="21"/>
                <w:szCs w:val="21"/>
              </w:rPr>
            </w:pPr>
            <w:r>
              <w:rPr>
                <w:sz w:val="21"/>
                <w:szCs w:val="21"/>
              </w:rPr>
              <w:t>-</w:t>
            </w:r>
            <w:r w:rsidR="00DE2A7E">
              <w:rPr>
                <w:sz w:val="21"/>
                <w:szCs w:val="21"/>
              </w:rPr>
              <w:t>Formation du comité de gestion du marché en outil</w:t>
            </w:r>
            <w:r w:rsidR="001F2C14">
              <w:rPr>
                <w:sz w:val="21"/>
                <w:szCs w:val="21"/>
              </w:rPr>
              <w:t xml:space="preserve">s de gestion financière et comptable </w:t>
            </w:r>
          </w:p>
          <w:p w14:paraId="1CA0377A" w14:textId="7FD7A3FA" w:rsidR="00982B0E" w:rsidRDefault="008C4F34">
            <w:pPr>
              <w:spacing w:after="14" w:line="276" w:lineRule="auto"/>
              <w:ind w:left="3" w:right="37"/>
              <w:rPr>
                <w:sz w:val="21"/>
                <w:szCs w:val="21"/>
              </w:rPr>
            </w:pPr>
            <w:r>
              <w:rPr>
                <w:sz w:val="21"/>
                <w:szCs w:val="21"/>
              </w:rPr>
              <w:t>- Approvisionnement en intrants agricoles à temps</w:t>
            </w:r>
          </w:p>
          <w:p w14:paraId="497D0F39" w14:textId="77777777" w:rsidR="00982B0E" w:rsidRDefault="008C4F34">
            <w:pPr>
              <w:spacing w:after="14" w:line="276" w:lineRule="auto"/>
              <w:ind w:left="3" w:right="37"/>
              <w:rPr>
                <w:sz w:val="21"/>
                <w:szCs w:val="21"/>
              </w:rPr>
            </w:pPr>
            <w:r>
              <w:rPr>
                <w:sz w:val="21"/>
                <w:szCs w:val="21"/>
              </w:rPr>
              <w:t xml:space="preserve">- Gestion et maîtrise de l’eau </w:t>
            </w:r>
          </w:p>
          <w:p w14:paraId="5DBDD79F" w14:textId="77777777" w:rsidR="00982B0E" w:rsidRDefault="008C4F34">
            <w:pPr>
              <w:spacing w:after="14" w:line="276" w:lineRule="auto"/>
              <w:ind w:left="3" w:right="37"/>
              <w:rPr>
                <w:sz w:val="21"/>
                <w:szCs w:val="21"/>
              </w:rPr>
            </w:pPr>
            <w:r>
              <w:rPr>
                <w:sz w:val="21"/>
                <w:szCs w:val="21"/>
              </w:rPr>
              <w:t>- Formation sur les techniques culturales</w:t>
            </w:r>
          </w:p>
          <w:p w14:paraId="5705C767" w14:textId="77777777" w:rsidR="00982B0E" w:rsidRDefault="008C4F34">
            <w:pPr>
              <w:spacing w:line="276" w:lineRule="auto"/>
              <w:ind w:left="3"/>
              <w:rPr>
                <w:sz w:val="21"/>
                <w:szCs w:val="21"/>
              </w:rPr>
            </w:pPr>
            <w:r>
              <w:rPr>
                <w:sz w:val="21"/>
                <w:szCs w:val="21"/>
              </w:rPr>
              <w:t xml:space="preserve">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5A4FB88E" w14:textId="1F115E4A" w:rsidR="001F2C14" w:rsidRDefault="008C4F34" w:rsidP="001F2C14">
            <w:pPr>
              <w:spacing w:after="0" w:line="276" w:lineRule="auto"/>
              <w:ind w:left="109" w:right="0" w:firstLine="0"/>
              <w:rPr>
                <w:sz w:val="21"/>
                <w:szCs w:val="21"/>
              </w:rPr>
            </w:pPr>
            <w:r>
              <w:rPr>
                <w:sz w:val="21"/>
                <w:szCs w:val="21"/>
              </w:rPr>
              <w:t xml:space="preserve">- </w:t>
            </w:r>
            <w:r w:rsidR="001F2C14">
              <w:rPr>
                <w:sz w:val="21"/>
                <w:szCs w:val="21"/>
              </w:rPr>
              <w:t xml:space="preserve">Qualité de gestion du marché par le </w:t>
            </w:r>
            <w:r w:rsidR="00C57983">
              <w:rPr>
                <w:sz w:val="21"/>
                <w:szCs w:val="21"/>
              </w:rPr>
              <w:t>comité par le comité local ;</w:t>
            </w:r>
          </w:p>
          <w:p w14:paraId="13BF8FB0" w14:textId="62AE7873" w:rsidR="00982B0E" w:rsidRDefault="008C4F34" w:rsidP="001F2C14">
            <w:pPr>
              <w:spacing w:after="0" w:line="276" w:lineRule="auto"/>
              <w:ind w:left="109" w:right="0" w:firstLine="0"/>
              <w:rPr>
                <w:sz w:val="21"/>
                <w:szCs w:val="21"/>
              </w:rPr>
            </w:pPr>
            <w:r>
              <w:rPr>
                <w:sz w:val="21"/>
                <w:szCs w:val="21"/>
              </w:rPr>
              <w:t>Quantité d’intrants fournis avec respect du calendrier agricole ;</w:t>
            </w:r>
          </w:p>
          <w:p w14:paraId="36F8218A" w14:textId="77777777" w:rsidR="00982B0E" w:rsidRDefault="008C4F34" w:rsidP="001F2C14">
            <w:pPr>
              <w:spacing w:after="0" w:line="276" w:lineRule="auto"/>
              <w:ind w:left="109" w:right="0" w:firstLine="0"/>
              <w:rPr>
                <w:sz w:val="21"/>
                <w:szCs w:val="21"/>
              </w:rPr>
            </w:pPr>
            <w:r>
              <w:rPr>
                <w:sz w:val="21"/>
                <w:szCs w:val="21"/>
              </w:rPr>
              <w:t>- Disponibilité des ouvrages hydrauliques dans les périmètres agricoles</w:t>
            </w:r>
          </w:p>
          <w:p w14:paraId="682B735D" w14:textId="77777777" w:rsidR="00982B0E" w:rsidRDefault="008C4F34" w:rsidP="00F2071C">
            <w:pPr>
              <w:numPr>
                <w:ilvl w:val="0"/>
                <w:numId w:val="61"/>
              </w:numPr>
              <w:spacing w:after="0" w:line="276" w:lineRule="auto"/>
              <w:ind w:right="0" w:hanging="360"/>
              <w:rPr>
                <w:sz w:val="21"/>
                <w:szCs w:val="21"/>
              </w:rPr>
            </w:pPr>
            <w:r>
              <w:rPr>
                <w:sz w:val="21"/>
                <w:szCs w:val="21"/>
              </w:rPr>
              <w:t xml:space="preserve">- Nombre de personnes formées ; </w:t>
            </w:r>
          </w:p>
          <w:p w14:paraId="65F59485" w14:textId="77777777" w:rsidR="00982B0E" w:rsidRDefault="008C4F34">
            <w:pPr>
              <w:spacing w:line="276" w:lineRule="auto"/>
              <w:ind w:left="3"/>
              <w:rPr>
                <w:sz w:val="21"/>
                <w:szCs w:val="21"/>
              </w:rPr>
            </w:pPr>
            <w:r>
              <w:rPr>
                <w:sz w:val="21"/>
                <w:szCs w:val="21"/>
              </w:rPr>
              <w:t xml:space="preserve">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194F9513" w14:textId="77777777" w:rsidR="00982B0E" w:rsidRDefault="008C4F34">
            <w:pPr>
              <w:spacing w:line="276" w:lineRule="auto"/>
              <w:ind w:left="4"/>
              <w:rPr>
                <w:sz w:val="21"/>
                <w:szCs w:val="21"/>
              </w:rPr>
            </w:pPr>
            <w:r>
              <w:rPr>
                <w:sz w:val="21"/>
                <w:szCs w:val="21"/>
              </w:rPr>
              <w:t>Rapport de suivi</w:t>
            </w:r>
          </w:p>
          <w:p w14:paraId="1D16BCD1" w14:textId="77777777" w:rsidR="00982B0E" w:rsidRDefault="00982B0E">
            <w:pPr>
              <w:spacing w:line="276" w:lineRule="auto"/>
              <w:ind w:left="3"/>
              <w:rPr>
                <w:sz w:val="21"/>
                <w:szCs w:val="21"/>
              </w:rPr>
            </w:pPr>
          </w:p>
        </w:tc>
      </w:tr>
      <w:tr w:rsidR="005A323B" w14:paraId="0567668E" w14:textId="77777777">
        <w:trPr>
          <w:trHeight w:val="991"/>
        </w:trPr>
        <w:tc>
          <w:tcPr>
            <w:tcW w:w="1290" w:type="dxa"/>
            <w:tcBorders>
              <w:top w:val="single" w:sz="6" w:space="0" w:color="000000"/>
              <w:left w:val="double" w:sz="6" w:space="0" w:color="000000"/>
              <w:bottom w:val="single" w:sz="6" w:space="0" w:color="000000"/>
              <w:right w:val="single" w:sz="6" w:space="0" w:color="000000"/>
            </w:tcBorders>
            <w:shd w:val="clear" w:color="auto" w:fill="auto"/>
          </w:tcPr>
          <w:p w14:paraId="67AB8082" w14:textId="77777777" w:rsidR="00982B0E" w:rsidRDefault="008C4F34">
            <w:pPr>
              <w:spacing w:line="276" w:lineRule="auto"/>
              <w:ind w:left="65" w:firstLine="0"/>
              <w:rPr>
                <w:b/>
                <w:sz w:val="21"/>
                <w:szCs w:val="21"/>
              </w:rPr>
            </w:pPr>
            <w:r>
              <w:rPr>
                <w:b/>
                <w:sz w:val="21"/>
                <w:szCs w:val="21"/>
              </w:rPr>
              <w:t xml:space="preserve">Conditions et qualité de vie des femmes et </w:t>
            </w:r>
          </w:p>
        </w:tc>
        <w:tc>
          <w:tcPr>
            <w:tcW w:w="1574" w:type="dxa"/>
            <w:tcBorders>
              <w:top w:val="single" w:sz="6" w:space="0" w:color="000000"/>
              <w:left w:val="single" w:sz="6" w:space="0" w:color="000000"/>
              <w:bottom w:val="single" w:sz="6" w:space="0" w:color="000000"/>
              <w:right w:val="single" w:sz="6" w:space="0" w:color="000000"/>
            </w:tcBorders>
            <w:shd w:val="clear" w:color="auto" w:fill="auto"/>
          </w:tcPr>
          <w:p w14:paraId="396DF044" w14:textId="77777777" w:rsidR="00982B0E" w:rsidRDefault="008C4F34">
            <w:pPr>
              <w:spacing w:after="2" w:line="276" w:lineRule="auto"/>
              <w:ind w:left="3"/>
              <w:rPr>
                <w:sz w:val="21"/>
                <w:szCs w:val="21"/>
              </w:rPr>
            </w:pPr>
            <w:r>
              <w:rPr>
                <w:sz w:val="21"/>
                <w:szCs w:val="21"/>
              </w:rPr>
              <w:t xml:space="preserve">-Amélioration des conditions </w:t>
            </w:r>
          </w:p>
          <w:p w14:paraId="49A72FE7" w14:textId="77777777" w:rsidR="00982B0E" w:rsidRDefault="008C4F34">
            <w:pPr>
              <w:spacing w:line="276" w:lineRule="auto"/>
              <w:ind w:left="3"/>
              <w:rPr>
                <w:sz w:val="21"/>
                <w:szCs w:val="21"/>
              </w:rPr>
            </w:pPr>
            <w:r>
              <w:rPr>
                <w:sz w:val="21"/>
                <w:szCs w:val="21"/>
              </w:rPr>
              <w:t xml:space="preserve">des femmes </w:t>
            </w:r>
          </w:p>
          <w:p w14:paraId="2DE58A89" w14:textId="77777777" w:rsidR="00982B0E" w:rsidRDefault="008C4F34">
            <w:pPr>
              <w:spacing w:line="276" w:lineRule="auto"/>
              <w:ind w:left="3"/>
              <w:rPr>
                <w:sz w:val="21"/>
                <w:szCs w:val="21"/>
              </w:rPr>
            </w:pPr>
            <w:r>
              <w:rPr>
                <w:sz w:val="21"/>
                <w:szCs w:val="21"/>
              </w:rPr>
              <w:t xml:space="preserve"> </w:t>
            </w:r>
          </w:p>
        </w:tc>
        <w:tc>
          <w:tcPr>
            <w:tcW w:w="2726" w:type="dxa"/>
            <w:tcBorders>
              <w:top w:val="single" w:sz="6" w:space="0" w:color="000000"/>
              <w:left w:val="single" w:sz="6" w:space="0" w:color="000000"/>
              <w:bottom w:val="single" w:sz="6" w:space="0" w:color="000000"/>
              <w:right w:val="single" w:sz="6" w:space="0" w:color="000000"/>
            </w:tcBorders>
            <w:shd w:val="clear" w:color="auto" w:fill="auto"/>
          </w:tcPr>
          <w:p w14:paraId="5A006689" w14:textId="77777777" w:rsidR="00982B0E" w:rsidRDefault="008C4F34">
            <w:pPr>
              <w:spacing w:after="2" w:line="276" w:lineRule="auto"/>
              <w:ind w:left="3"/>
              <w:rPr>
                <w:sz w:val="21"/>
                <w:szCs w:val="21"/>
              </w:rPr>
            </w:pPr>
            <w:r>
              <w:rPr>
                <w:sz w:val="21"/>
                <w:szCs w:val="21"/>
              </w:rPr>
              <w:t xml:space="preserve">-Les conditions de vie des femmes sont améliorées </w:t>
            </w:r>
          </w:p>
          <w:p w14:paraId="5C6A7B85" w14:textId="77777777" w:rsidR="00982B0E" w:rsidRDefault="008C4F34">
            <w:pPr>
              <w:spacing w:line="276" w:lineRule="auto"/>
              <w:ind w:left="3"/>
              <w:rPr>
                <w:sz w:val="21"/>
                <w:szCs w:val="21"/>
              </w:rPr>
            </w:pPr>
            <w:r>
              <w:rPr>
                <w:sz w:val="21"/>
                <w:szCs w:val="21"/>
              </w:rPr>
              <w:t xml:space="preserve"> </w:t>
            </w:r>
          </w:p>
        </w:tc>
        <w:tc>
          <w:tcPr>
            <w:tcW w:w="3554" w:type="dxa"/>
            <w:tcBorders>
              <w:top w:val="single" w:sz="6" w:space="0" w:color="000000"/>
              <w:left w:val="single" w:sz="6" w:space="0" w:color="000000"/>
              <w:bottom w:val="single" w:sz="6" w:space="0" w:color="000000"/>
              <w:right w:val="single" w:sz="6" w:space="0" w:color="000000"/>
            </w:tcBorders>
            <w:shd w:val="clear" w:color="auto" w:fill="auto"/>
          </w:tcPr>
          <w:p w14:paraId="7C1190C7" w14:textId="77777777" w:rsidR="00982B0E" w:rsidRDefault="008C4F34">
            <w:pPr>
              <w:spacing w:line="276" w:lineRule="auto"/>
              <w:ind w:left="3"/>
              <w:rPr>
                <w:sz w:val="21"/>
                <w:szCs w:val="21"/>
              </w:rPr>
            </w:pPr>
            <w:r>
              <w:rPr>
                <w:sz w:val="21"/>
                <w:szCs w:val="21"/>
              </w:rPr>
              <w:t xml:space="preserve">-Accroissement du revenu des femmes </w:t>
            </w:r>
          </w:p>
        </w:tc>
        <w:tc>
          <w:tcPr>
            <w:tcW w:w="3325" w:type="dxa"/>
            <w:tcBorders>
              <w:top w:val="single" w:sz="6" w:space="0" w:color="000000"/>
              <w:left w:val="single" w:sz="6" w:space="0" w:color="000000"/>
              <w:bottom w:val="single" w:sz="6" w:space="0" w:color="000000"/>
              <w:right w:val="single" w:sz="6" w:space="0" w:color="000000"/>
            </w:tcBorders>
            <w:shd w:val="clear" w:color="auto" w:fill="auto"/>
          </w:tcPr>
          <w:p w14:paraId="48EC1EF9" w14:textId="77777777" w:rsidR="00982B0E" w:rsidRDefault="008C4F34">
            <w:pPr>
              <w:spacing w:line="276" w:lineRule="auto"/>
              <w:ind w:left="3"/>
              <w:rPr>
                <w:sz w:val="21"/>
                <w:szCs w:val="21"/>
              </w:rPr>
            </w:pPr>
            <w:r>
              <w:rPr>
                <w:sz w:val="21"/>
                <w:szCs w:val="21"/>
              </w:rPr>
              <w:t xml:space="preserve">-  Nombre d’emploi créé pour les femmes  </w:t>
            </w:r>
          </w:p>
        </w:tc>
        <w:tc>
          <w:tcPr>
            <w:tcW w:w="3167" w:type="dxa"/>
            <w:tcBorders>
              <w:top w:val="single" w:sz="6" w:space="0" w:color="000000"/>
              <w:left w:val="single" w:sz="6" w:space="0" w:color="000000"/>
              <w:bottom w:val="single" w:sz="6" w:space="0" w:color="000000"/>
              <w:right w:val="single" w:sz="6" w:space="0" w:color="000000"/>
            </w:tcBorders>
            <w:shd w:val="clear" w:color="auto" w:fill="auto"/>
          </w:tcPr>
          <w:p w14:paraId="256D19E4" w14:textId="77777777" w:rsidR="00982B0E" w:rsidRDefault="008C4F34">
            <w:pPr>
              <w:spacing w:line="276" w:lineRule="auto"/>
              <w:ind w:left="4"/>
              <w:rPr>
                <w:sz w:val="21"/>
                <w:szCs w:val="21"/>
              </w:rPr>
            </w:pPr>
            <w:r>
              <w:rPr>
                <w:sz w:val="21"/>
                <w:szCs w:val="21"/>
              </w:rPr>
              <w:t>Rapport de suivi</w:t>
            </w:r>
          </w:p>
          <w:p w14:paraId="6586F4BA" w14:textId="77777777" w:rsidR="00982B0E" w:rsidRDefault="00982B0E">
            <w:pPr>
              <w:spacing w:line="276" w:lineRule="auto"/>
              <w:ind w:left="3"/>
              <w:rPr>
                <w:sz w:val="21"/>
                <w:szCs w:val="21"/>
              </w:rPr>
            </w:pPr>
          </w:p>
        </w:tc>
      </w:tr>
    </w:tbl>
    <w:p w14:paraId="6AD60709" w14:textId="77777777" w:rsidR="00982B0E" w:rsidRDefault="00982B0E">
      <w:pPr>
        <w:spacing w:line="276" w:lineRule="auto"/>
        <w:ind w:right="15413"/>
        <w:rPr>
          <w:sz w:val="21"/>
          <w:szCs w:val="21"/>
        </w:rPr>
      </w:pPr>
    </w:p>
    <w:p w14:paraId="2FD8DFFA" w14:textId="77777777" w:rsidR="00982B0E" w:rsidRDefault="00982B0E">
      <w:pPr>
        <w:spacing w:line="276" w:lineRule="auto"/>
        <w:rPr>
          <w:sz w:val="21"/>
          <w:szCs w:val="21"/>
        </w:rPr>
        <w:sectPr w:rsidR="00982B0E">
          <w:type w:val="continuous"/>
          <w:pgSz w:w="16838" w:h="11906" w:orient="landscape"/>
          <w:pgMar w:top="1417" w:right="1417" w:bottom="1417" w:left="1417" w:header="709" w:footer="709" w:gutter="0"/>
          <w:cols w:space="708"/>
          <w:docGrid w:linePitch="360"/>
        </w:sectPr>
      </w:pPr>
    </w:p>
    <w:p w14:paraId="2E154F77" w14:textId="30DA2BBB" w:rsidR="00982B0E" w:rsidRDefault="008C4F34">
      <w:pPr>
        <w:pStyle w:val="Tabledesillustrations"/>
        <w:spacing w:line="276" w:lineRule="auto"/>
        <w:jc w:val="both"/>
        <w:rPr>
          <w:rFonts w:ascii="Arial" w:hAnsi="Arial" w:cs="Arial"/>
          <w:sz w:val="21"/>
          <w:szCs w:val="21"/>
        </w:rPr>
      </w:pPr>
      <w:bookmarkStart w:id="126" w:name="_Toc84140642"/>
      <w:r>
        <w:rPr>
          <w:rFonts w:ascii="Arial" w:hAnsi="Arial" w:cs="Arial"/>
          <w:caps w:val="0"/>
          <w:sz w:val="21"/>
          <w:szCs w:val="21"/>
        </w:rPr>
        <w:t xml:space="preserve">Tableau </w:t>
      </w:r>
      <w:r w:rsidR="00313E5C">
        <w:rPr>
          <w:rFonts w:ascii="Arial" w:hAnsi="Arial" w:cs="Arial"/>
          <w:caps w:val="0"/>
          <w:sz w:val="21"/>
          <w:szCs w:val="21"/>
        </w:rPr>
        <w:t xml:space="preserve">6 </w:t>
      </w:r>
      <w:r>
        <w:rPr>
          <w:rFonts w:ascii="Arial" w:hAnsi="Arial" w:cs="Arial"/>
          <w:caps w:val="0"/>
          <w:sz w:val="21"/>
          <w:szCs w:val="21"/>
        </w:rPr>
        <w:t>: besoins en renforcement des capacités des acteurs de mise en œuvre et de suivi du PGES du projet</w:t>
      </w:r>
      <w:bookmarkEnd w:id="126"/>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736"/>
        <w:gridCol w:w="1623"/>
        <w:gridCol w:w="1573"/>
        <w:gridCol w:w="1687"/>
      </w:tblGrid>
      <w:tr w:rsidR="00982B0E" w14:paraId="74957788" w14:textId="77777777">
        <w:tc>
          <w:tcPr>
            <w:tcW w:w="1845" w:type="dxa"/>
            <w:shd w:val="clear" w:color="auto" w:fill="EEECE1"/>
            <w:vAlign w:val="center"/>
          </w:tcPr>
          <w:p w14:paraId="02965350" w14:textId="77777777" w:rsidR="00982B0E" w:rsidRDefault="008C4F34">
            <w:pPr>
              <w:spacing w:after="0" w:line="276" w:lineRule="auto"/>
              <w:ind w:left="142" w:firstLine="0"/>
              <w:rPr>
                <w:b/>
                <w:bCs/>
                <w:sz w:val="21"/>
                <w:szCs w:val="21"/>
              </w:rPr>
            </w:pPr>
            <w:r>
              <w:rPr>
                <w:b/>
                <w:bCs/>
                <w:sz w:val="21"/>
                <w:szCs w:val="21"/>
              </w:rPr>
              <w:t>Acteurs concernés</w:t>
            </w:r>
          </w:p>
        </w:tc>
        <w:tc>
          <w:tcPr>
            <w:tcW w:w="2736" w:type="dxa"/>
            <w:shd w:val="clear" w:color="auto" w:fill="EEECE1"/>
            <w:vAlign w:val="center"/>
          </w:tcPr>
          <w:p w14:paraId="5C06D7B0" w14:textId="77777777" w:rsidR="00982B0E" w:rsidRDefault="008C4F34">
            <w:pPr>
              <w:spacing w:after="0" w:line="276" w:lineRule="auto"/>
              <w:ind w:left="142" w:firstLine="0"/>
              <w:rPr>
                <w:b/>
                <w:bCs/>
                <w:sz w:val="21"/>
                <w:szCs w:val="21"/>
              </w:rPr>
            </w:pPr>
            <w:r>
              <w:rPr>
                <w:b/>
                <w:bCs/>
                <w:sz w:val="21"/>
                <w:szCs w:val="21"/>
              </w:rPr>
              <w:t>Thèmes de la formation/Sensibilisation</w:t>
            </w:r>
          </w:p>
        </w:tc>
        <w:tc>
          <w:tcPr>
            <w:tcW w:w="1623" w:type="dxa"/>
            <w:shd w:val="clear" w:color="auto" w:fill="EEECE1"/>
          </w:tcPr>
          <w:p w14:paraId="0D8D5A8D" w14:textId="77777777" w:rsidR="00982B0E" w:rsidRDefault="008C4F34">
            <w:pPr>
              <w:spacing w:after="0" w:line="276" w:lineRule="auto"/>
              <w:ind w:left="0" w:firstLine="0"/>
              <w:rPr>
                <w:b/>
                <w:bCs/>
                <w:sz w:val="21"/>
                <w:szCs w:val="21"/>
              </w:rPr>
            </w:pPr>
            <w:r>
              <w:rPr>
                <w:b/>
                <w:bCs/>
                <w:sz w:val="21"/>
                <w:szCs w:val="21"/>
              </w:rPr>
              <w:t>Nombre de participants</w:t>
            </w:r>
          </w:p>
        </w:tc>
        <w:tc>
          <w:tcPr>
            <w:tcW w:w="1573" w:type="dxa"/>
            <w:shd w:val="clear" w:color="auto" w:fill="EEECE1"/>
          </w:tcPr>
          <w:p w14:paraId="02D79504" w14:textId="77777777" w:rsidR="00982B0E" w:rsidRDefault="008C4F34">
            <w:pPr>
              <w:spacing w:after="0" w:line="276" w:lineRule="auto"/>
              <w:ind w:left="142" w:firstLine="0"/>
              <w:rPr>
                <w:b/>
                <w:bCs/>
                <w:sz w:val="21"/>
                <w:szCs w:val="21"/>
              </w:rPr>
            </w:pPr>
            <w:r>
              <w:rPr>
                <w:b/>
                <w:bCs/>
                <w:sz w:val="21"/>
                <w:szCs w:val="21"/>
              </w:rPr>
              <w:t xml:space="preserve">Période </w:t>
            </w:r>
          </w:p>
        </w:tc>
        <w:tc>
          <w:tcPr>
            <w:tcW w:w="1687" w:type="dxa"/>
            <w:shd w:val="clear" w:color="auto" w:fill="EEECE1"/>
            <w:vAlign w:val="center"/>
          </w:tcPr>
          <w:p w14:paraId="237C5A00" w14:textId="77777777" w:rsidR="00982B0E" w:rsidRDefault="008C4F34">
            <w:pPr>
              <w:spacing w:after="0" w:line="276" w:lineRule="auto"/>
              <w:ind w:left="20" w:firstLine="0"/>
              <w:rPr>
                <w:b/>
                <w:bCs/>
                <w:sz w:val="21"/>
                <w:szCs w:val="21"/>
              </w:rPr>
            </w:pPr>
            <w:r>
              <w:rPr>
                <w:b/>
                <w:bCs/>
                <w:sz w:val="21"/>
                <w:szCs w:val="21"/>
              </w:rPr>
              <w:t>Coûts de la formation en USD</w:t>
            </w:r>
          </w:p>
        </w:tc>
      </w:tr>
      <w:tr w:rsidR="00982B0E" w14:paraId="1FF2E61D" w14:textId="77777777">
        <w:tc>
          <w:tcPr>
            <w:tcW w:w="1845" w:type="dxa"/>
            <w:vAlign w:val="center"/>
          </w:tcPr>
          <w:p w14:paraId="2517A2D4" w14:textId="77777777" w:rsidR="00982B0E" w:rsidRDefault="008C4F34">
            <w:pPr>
              <w:spacing w:after="0" w:line="276" w:lineRule="auto"/>
              <w:ind w:left="0" w:firstLine="0"/>
              <w:rPr>
                <w:iCs/>
                <w:sz w:val="21"/>
                <w:szCs w:val="21"/>
              </w:rPr>
            </w:pPr>
            <w:r>
              <w:rPr>
                <w:iCs/>
                <w:sz w:val="21"/>
                <w:szCs w:val="21"/>
              </w:rPr>
              <w:t>Entreprise des travaux, communautés riveraines, bénéficiaires</w:t>
            </w:r>
          </w:p>
        </w:tc>
        <w:tc>
          <w:tcPr>
            <w:tcW w:w="2736" w:type="dxa"/>
            <w:vAlign w:val="center"/>
          </w:tcPr>
          <w:p w14:paraId="16CE73C3" w14:textId="77777777" w:rsidR="00982B0E" w:rsidRDefault="008C4F34">
            <w:pPr>
              <w:spacing w:after="0" w:line="276" w:lineRule="auto"/>
              <w:ind w:left="142" w:firstLine="0"/>
              <w:rPr>
                <w:sz w:val="21"/>
                <w:szCs w:val="21"/>
              </w:rPr>
            </w:pPr>
            <w:r>
              <w:rPr>
                <w:sz w:val="21"/>
                <w:szCs w:val="21"/>
              </w:rPr>
              <w:t xml:space="preserve">Sensibilisation sur les moyens de prévention des </w:t>
            </w:r>
          </w:p>
          <w:p w14:paraId="093BC407" w14:textId="77777777" w:rsidR="00982B0E" w:rsidRDefault="008C4F34">
            <w:pPr>
              <w:spacing w:after="0" w:line="276" w:lineRule="auto"/>
              <w:ind w:left="142" w:firstLine="0"/>
              <w:rPr>
                <w:sz w:val="21"/>
                <w:szCs w:val="21"/>
              </w:rPr>
            </w:pPr>
            <w:r>
              <w:rPr>
                <w:sz w:val="21"/>
                <w:szCs w:val="21"/>
              </w:rPr>
              <w:t xml:space="preserve"> IST/VIH/SIDA et Coronavirus.</w:t>
            </w:r>
          </w:p>
        </w:tc>
        <w:tc>
          <w:tcPr>
            <w:tcW w:w="1623" w:type="dxa"/>
          </w:tcPr>
          <w:p w14:paraId="54DBFF42" w14:textId="77777777" w:rsidR="00982B0E" w:rsidRDefault="008C4F34">
            <w:pPr>
              <w:spacing w:after="0" w:line="276" w:lineRule="auto"/>
              <w:ind w:left="142" w:firstLine="0"/>
              <w:rPr>
                <w:sz w:val="21"/>
                <w:szCs w:val="21"/>
              </w:rPr>
            </w:pPr>
            <w:r>
              <w:rPr>
                <w:sz w:val="21"/>
                <w:szCs w:val="21"/>
              </w:rPr>
              <w:t>210</w:t>
            </w:r>
          </w:p>
        </w:tc>
        <w:tc>
          <w:tcPr>
            <w:tcW w:w="1573" w:type="dxa"/>
          </w:tcPr>
          <w:p w14:paraId="16DC6218" w14:textId="77777777" w:rsidR="00982B0E" w:rsidRDefault="008C4F34">
            <w:pPr>
              <w:spacing w:after="0" w:line="276" w:lineRule="auto"/>
              <w:ind w:left="33" w:firstLine="0"/>
              <w:rPr>
                <w:sz w:val="21"/>
                <w:szCs w:val="21"/>
              </w:rPr>
            </w:pPr>
            <w:r>
              <w:rPr>
                <w:sz w:val="21"/>
                <w:szCs w:val="21"/>
              </w:rPr>
              <w:t>Avant le démarrage des travaux et pendant le fonctionnement</w:t>
            </w:r>
          </w:p>
        </w:tc>
        <w:tc>
          <w:tcPr>
            <w:tcW w:w="1687" w:type="dxa"/>
            <w:vAlign w:val="center"/>
          </w:tcPr>
          <w:p w14:paraId="1FABE167" w14:textId="77777777" w:rsidR="00982B0E" w:rsidRDefault="008C4F34">
            <w:pPr>
              <w:spacing w:after="0" w:line="276" w:lineRule="auto"/>
              <w:rPr>
                <w:sz w:val="21"/>
                <w:szCs w:val="21"/>
              </w:rPr>
            </w:pPr>
            <w:r>
              <w:rPr>
                <w:b/>
                <w:bCs/>
                <w:sz w:val="21"/>
                <w:szCs w:val="21"/>
              </w:rPr>
              <w:t>29 012</w:t>
            </w:r>
          </w:p>
        </w:tc>
      </w:tr>
      <w:tr w:rsidR="00982B0E" w14:paraId="4A1A02A0" w14:textId="77777777">
        <w:tc>
          <w:tcPr>
            <w:tcW w:w="1845" w:type="dxa"/>
            <w:vAlign w:val="center"/>
          </w:tcPr>
          <w:p w14:paraId="4472BB21" w14:textId="77777777" w:rsidR="00982B0E" w:rsidRDefault="008C4F34">
            <w:pPr>
              <w:spacing w:after="0" w:line="276" w:lineRule="auto"/>
              <w:ind w:left="0" w:firstLine="0"/>
              <w:rPr>
                <w:sz w:val="21"/>
                <w:szCs w:val="21"/>
              </w:rPr>
            </w:pPr>
            <w:r>
              <w:rPr>
                <w:sz w:val="21"/>
                <w:szCs w:val="21"/>
              </w:rPr>
              <w:t>Bénéficiaires, Direction préfectorales de l’agriculture et de l’élevage, FUPROMA et les administrateurs de marchés</w:t>
            </w:r>
          </w:p>
        </w:tc>
        <w:tc>
          <w:tcPr>
            <w:tcW w:w="2736" w:type="dxa"/>
            <w:vAlign w:val="center"/>
          </w:tcPr>
          <w:p w14:paraId="0081BD9B" w14:textId="77777777" w:rsidR="00982B0E" w:rsidRDefault="008C4F34">
            <w:pPr>
              <w:spacing w:after="0" w:line="276" w:lineRule="auto"/>
              <w:ind w:left="142" w:firstLine="0"/>
              <w:rPr>
                <w:bCs/>
                <w:sz w:val="21"/>
                <w:szCs w:val="21"/>
              </w:rPr>
            </w:pPr>
            <w:r>
              <w:rPr>
                <w:bCs/>
                <w:sz w:val="21"/>
                <w:szCs w:val="21"/>
              </w:rPr>
              <w:t>Formation sur les outils de gestion administrative, financière et comptable.</w:t>
            </w:r>
          </w:p>
          <w:p w14:paraId="0C5383E8" w14:textId="77777777" w:rsidR="00982B0E" w:rsidRDefault="00982B0E">
            <w:pPr>
              <w:spacing w:after="0" w:line="276" w:lineRule="auto"/>
              <w:ind w:left="142" w:firstLine="0"/>
              <w:rPr>
                <w:sz w:val="21"/>
                <w:szCs w:val="21"/>
              </w:rPr>
            </w:pPr>
          </w:p>
        </w:tc>
        <w:tc>
          <w:tcPr>
            <w:tcW w:w="1623" w:type="dxa"/>
          </w:tcPr>
          <w:p w14:paraId="7AF80F48" w14:textId="77777777" w:rsidR="00982B0E" w:rsidRDefault="008C4F34">
            <w:pPr>
              <w:spacing w:after="0" w:line="276" w:lineRule="auto"/>
              <w:ind w:left="142" w:firstLine="0"/>
              <w:rPr>
                <w:b/>
                <w:bCs/>
                <w:sz w:val="21"/>
                <w:szCs w:val="21"/>
              </w:rPr>
            </w:pPr>
            <w:r>
              <w:rPr>
                <w:b/>
                <w:bCs/>
                <w:sz w:val="21"/>
                <w:szCs w:val="21"/>
              </w:rPr>
              <w:t>15</w:t>
            </w:r>
          </w:p>
        </w:tc>
        <w:tc>
          <w:tcPr>
            <w:tcW w:w="1573" w:type="dxa"/>
          </w:tcPr>
          <w:p w14:paraId="196F24BF" w14:textId="77777777" w:rsidR="00982B0E" w:rsidRDefault="008C4F34">
            <w:pPr>
              <w:spacing w:after="0" w:line="276" w:lineRule="auto"/>
              <w:ind w:left="142" w:firstLine="0"/>
              <w:rPr>
                <w:sz w:val="21"/>
                <w:szCs w:val="21"/>
              </w:rPr>
            </w:pPr>
            <w:r>
              <w:rPr>
                <w:sz w:val="21"/>
                <w:szCs w:val="21"/>
              </w:rPr>
              <w:t>Avant la phase de Construction</w:t>
            </w:r>
          </w:p>
          <w:p w14:paraId="57E17EB0" w14:textId="77777777" w:rsidR="00982B0E" w:rsidRDefault="008C4F34">
            <w:pPr>
              <w:spacing w:after="0" w:line="276" w:lineRule="auto"/>
              <w:ind w:left="142" w:firstLine="0"/>
              <w:rPr>
                <w:sz w:val="21"/>
                <w:szCs w:val="21"/>
              </w:rPr>
            </w:pPr>
            <w:r>
              <w:rPr>
                <w:sz w:val="21"/>
                <w:szCs w:val="21"/>
              </w:rPr>
              <w:t xml:space="preserve">et pendant le fonctionnement </w:t>
            </w:r>
          </w:p>
        </w:tc>
        <w:tc>
          <w:tcPr>
            <w:tcW w:w="1687" w:type="dxa"/>
            <w:vAlign w:val="center"/>
          </w:tcPr>
          <w:p w14:paraId="00C614D6" w14:textId="77777777" w:rsidR="00982B0E" w:rsidRDefault="008C4F34">
            <w:pPr>
              <w:spacing w:after="0" w:line="276" w:lineRule="auto"/>
              <w:rPr>
                <w:sz w:val="21"/>
                <w:szCs w:val="21"/>
              </w:rPr>
            </w:pPr>
            <w:r>
              <w:rPr>
                <w:b/>
                <w:bCs/>
                <w:sz w:val="21"/>
                <w:szCs w:val="21"/>
              </w:rPr>
              <w:t>14 440</w:t>
            </w:r>
          </w:p>
        </w:tc>
      </w:tr>
      <w:tr w:rsidR="00982B0E" w14:paraId="2C21AA11" w14:textId="77777777">
        <w:tc>
          <w:tcPr>
            <w:tcW w:w="1845" w:type="dxa"/>
            <w:vAlign w:val="center"/>
          </w:tcPr>
          <w:p w14:paraId="62E38665" w14:textId="4E9CB746" w:rsidR="00982B0E" w:rsidRDefault="008C4F34">
            <w:pPr>
              <w:spacing w:after="0" w:line="276" w:lineRule="auto"/>
              <w:ind w:left="142" w:firstLine="0"/>
              <w:rPr>
                <w:sz w:val="21"/>
                <w:szCs w:val="21"/>
              </w:rPr>
            </w:pPr>
            <w:r>
              <w:rPr>
                <w:sz w:val="21"/>
                <w:szCs w:val="21"/>
              </w:rPr>
              <w:t xml:space="preserve">UGP, MdC, Entreprises, CPSES de </w:t>
            </w:r>
            <w:r w:rsidR="00B768CC">
              <w:rPr>
                <w:sz w:val="21"/>
                <w:szCs w:val="21"/>
              </w:rPr>
              <w:t>Dinguiraye</w:t>
            </w:r>
            <w:r>
              <w:rPr>
                <w:sz w:val="21"/>
                <w:szCs w:val="21"/>
              </w:rPr>
              <w:t>, BGACE.</w:t>
            </w:r>
          </w:p>
        </w:tc>
        <w:tc>
          <w:tcPr>
            <w:tcW w:w="2736" w:type="dxa"/>
            <w:vAlign w:val="center"/>
          </w:tcPr>
          <w:p w14:paraId="4DA7C6EE" w14:textId="77777777" w:rsidR="00982B0E" w:rsidRDefault="008C4F34">
            <w:pPr>
              <w:spacing w:after="0" w:line="276" w:lineRule="auto"/>
              <w:ind w:left="142" w:firstLine="0"/>
              <w:rPr>
                <w:sz w:val="21"/>
                <w:szCs w:val="21"/>
              </w:rPr>
            </w:pPr>
            <w:r>
              <w:rPr>
                <w:sz w:val="21"/>
                <w:szCs w:val="21"/>
              </w:rPr>
              <w:t>Formation sur la mise en œuvre et le suivi du PGES et du PGES-chantier</w:t>
            </w:r>
          </w:p>
        </w:tc>
        <w:tc>
          <w:tcPr>
            <w:tcW w:w="1623" w:type="dxa"/>
          </w:tcPr>
          <w:p w14:paraId="38876410" w14:textId="77777777" w:rsidR="00982B0E" w:rsidRDefault="00982B0E">
            <w:pPr>
              <w:spacing w:after="0" w:line="276" w:lineRule="auto"/>
              <w:ind w:left="142" w:firstLine="0"/>
              <w:rPr>
                <w:b/>
                <w:bCs/>
                <w:sz w:val="21"/>
                <w:szCs w:val="21"/>
              </w:rPr>
            </w:pPr>
          </w:p>
          <w:p w14:paraId="3D169E38" w14:textId="77777777" w:rsidR="00982B0E" w:rsidRDefault="008C4F34">
            <w:pPr>
              <w:spacing w:after="0" w:line="276" w:lineRule="auto"/>
              <w:ind w:left="142" w:firstLine="0"/>
              <w:rPr>
                <w:sz w:val="21"/>
                <w:szCs w:val="21"/>
              </w:rPr>
            </w:pPr>
            <w:r>
              <w:rPr>
                <w:sz w:val="21"/>
                <w:szCs w:val="21"/>
              </w:rPr>
              <w:t>10</w:t>
            </w:r>
          </w:p>
        </w:tc>
        <w:tc>
          <w:tcPr>
            <w:tcW w:w="1573" w:type="dxa"/>
          </w:tcPr>
          <w:p w14:paraId="27C08D1B" w14:textId="77777777" w:rsidR="00982B0E" w:rsidRDefault="00982B0E">
            <w:pPr>
              <w:spacing w:after="0" w:line="276" w:lineRule="auto"/>
              <w:ind w:left="142" w:firstLine="0"/>
              <w:rPr>
                <w:b/>
                <w:bCs/>
                <w:sz w:val="21"/>
                <w:szCs w:val="21"/>
              </w:rPr>
            </w:pPr>
          </w:p>
          <w:p w14:paraId="20F21895" w14:textId="77777777" w:rsidR="00982B0E" w:rsidRDefault="008C4F34">
            <w:pPr>
              <w:spacing w:after="0" w:line="276" w:lineRule="auto"/>
              <w:ind w:left="142" w:firstLine="0"/>
              <w:rPr>
                <w:sz w:val="21"/>
                <w:szCs w:val="21"/>
              </w:rPr>
            </w:pPr>
            <w:r>
              <w:rPr>
                <w:sz w:val="21"/>
                <w:szCs w:val="21"/>
              </w:rPr>
              <w:t>Avant le démarrage des travaux de chantier</w:t>
            </w:r>
          </w:p>
        </w:tc>
        <w:tc>
          <w:tcPr>
            <w:tcW w:w="1687" w:type="dxa"/>
            <w:vAlign w:val="center"/>
          </w:tcPr>
          <w:p w14:paraId="02A5C275" w14:textId="77777777" w:rsidR="00982B0E" w:rsidRDefault="008C4F34">
            <w:pPr>
              <w:spacing w:after="0" w:line="276" w:lineRule="auto"/>
              <w:rPr>
                <w:b/>
                <w:bCs/>
                <w:sz w:val="21"/>
                <w:szCs w:val="21"/>
              </w:rPr>
            </w:pPr>
            <w:r>
              <w:rPr>
                <w:b/>
                <w:bCs/>
                <w:sz w:val="21"/>
                <w:szCs w:val="21"/>
              </w:rPr>
              <w:t>48 022</w:t>
            </w:r>
          </w:p>
        </w:tc>
      </w:tr>
      <w:tr w:rsidR="00982B0E" w14:paraId="22FB0623" w14:textId="77777777">
        <w:tc>
          <w:tcPr>
            <w:tcW w:w="1845" w:type="dxa"/>
            <w:vAlign w:val="center"/>
          </w:tcPr>
          <w:p w14:paraId="2286246C" w14:textId="2E718F80" w:rsidR="00982B0E" w:rsidRDefault="008C4F34">
            <w:pPr>
              <w:spacing w:after="0" w:line="276" w:lineRule="auto"/>
              <w:ind w:left="142" w:firstLine="0"/>
              <w:rPr>
                <w:sz w:val="21"/>
                <w:szCs w:val="21"/>
              </w:rPr>
            </w:pPr>
            <w:r>
              <w:rPr>
                <w:sz w:val="21"/>
                <w:szCs w:val="21"/>
              </w:rPr>
              <w:t xml:space="preserve">Représentants du Ministère du droit et de l’autonomisation des femmes à </w:t>
            </w:r>
            <w:r w:rsidR="00B768CC">
              <w:rPr>
                <w:sz w:val="21"/>
                <w:szCs w:val="21"/>
              </w:rPr>
              <w:t>Dinguiraye</w:t>
            </w:r>
            <w:r>
              <w:rPr>
                <w:sz w:val="21"/>
                <w:szCs w:val="21"/>
              </w:rPr>
              <w:t xml:space="preserve">, UGP, Entreprise des travaux, Justice de </w:t>
            </w:r>
            <w:r w:rsidR="00B768CC">
              <w:rPr>
                <w:sz w:val="21"/>
                <w:szCs w:val="21"/>
              </w:rPr>
              <w:t>Dinguiraye</w:t>
            </w:r>
            <w:r>
              <w:rPr>
                <w:sz w:val="21"/>
                <w:szCs w:val="21"/>
              </w:rPr>
              <w:t xml:space="preserve">, Gendarmerie de </w:t>
            </w:r>
            <w:r w:rsidR="00B768CC">
              <w:rPr>
                <w:sz w:val="21"/>
                <w:szCs w:val="21"/>
              </w:rPr>
              <w:t>Dinguiraye</w:t>
            </w:r>
            <w:r>
              <w:rPr>
                <w:sz w:val="21"/>
                <w:szCs w:val="21"/>
              </w:rPr>
              <w:t xml:space="preserve">, Directeur préfectoral de la santé, l’inspection de travail de </w:t>
            </w:r>
            <w:r w:rsidR="00B768CC">
              <w:rPr>
                <w:sz w:val="21"/>
                <w:szCs w:val="21"/>
              </w:rPr>
              <w:t>Dinguiraye</w:t>
            </w:r>
          </w:p>
        </w:tc>
        <w:tc>
          <w:tcPr>
            <w:tcW w:w="2736" w:type="dxa"/>
            <w:vAlign w:val="center"/>
          </w:tcPr>
          <w:p w14:paraId="0F301057" w14:textId="77777777" w:rsidR="00982B0E" w:rsidRDefault="008C4F34">
            <w:pPr>
              <w:spacing w:after="0" w:line="276" w:lineRule="auto"/>
              <w:ind w:left="142" w:firstLine="0"/>
              <w:rPr>
                <w:sz w:val="21"/>
                <w:szCs w:val="21"/>
              </w:rPr>
            </w:pPr>
            <w:r>
              <w:rPr>
                <w:sz w:val="21"/>
                <w:szCs w:val="21"/>
              </w:rPr>
              <w:t>Sensibilisation sur les VBG/EAS/HS et le travail des enfants</w:t>
            </w:r>
          </w:p>
        </w:tc>
        <w:tc>
          <w:tcPr>
            <w:tcW w:w="1623" w:type="dxa"/>
          </w:tcPr>
          <w:p w14:paraId="41EF898F" w14:textId="77777777" w:rsidR="00982B0E" w:rsidRDefault="00982B0E">
            <w:pPr>
              <w:spacing w:after="0" w:line="276" w:lineRule="auto"/>
              <w:ind w:left="142" w:firstLine="0"/>
              <w:rPr>
                <w:b/>
                <w:bCs/>
                <w:sz w:val="21"/>
                <w:szCs w:val="21"/>
              </w:rPr>
            </w:pPr>
          </w:p>
          <w:p w14:paraId="1D7D1662" w14:textId="77777777" w:rsidR="00982B0E" w:rsidRDefault="00982B0E">
            <w:pPr>
              <w:spacing w:after="0" w:line="276" w:lineRule="auto"/>
              <w:ind w:left="142" w:firstLine="0"/>
              <w:rPr>
                <w:b/>
                <w:bCs/>
                <w:sz w:val="21"/>
                <w:szCs w:val="21"/>
              </w:rPr>
            </w:pPr>
          </w:p>
          <w:p w14:paraId="62D06280" w14:textId="77777777" w:rsidR="00982B0E" w:rsidRDefault="00982B0E">
            <w:pPr>
              <w:spacing w:after="0" w:line="276" w:lineRule="auto"/>
              <w:ind w:left="142" w:firstLine="0"/>
              <w:rPr>
                <w:b/>
                <w:bCs/>
                <w:sz w:val="21"/>
                <w:szCs w:val="21"/>
              </w:rPr>
            </w:pPr>
          </w:p>
          <w:p w14:paraId="6F5FAB7A" w14:textId="77777777" w:rsidR="00982B0E" w:rsidRDefault="00982B0E">
            <w:pPr>
              <w:spacing w:after="0" w:line="276" w:lineRule="auto"/>
              <w:ind w:left="142" w:firstLine="0"/>
              <w:rPr>
                <w:b/>
                <w:bCs/>
                <w:sz w:val="21"/>
                <w:szCs w:val="21"/>
              </w:rPr>
            </w:pPr>
          </w:p>
          <w:p w14:paraId="44426580" w14:textId="77777777" w:rsidR="00982B0E" w:rsidRDefault="008C4F34">
            <w:pPr>
              <w:spacing w:after="0" w:line="276" w:lineRule="auto"/>
              <w:ind w:left="142" w:firstLine="0"/>
              <w:rPr>
                <w:sz w:val="21"/>
                <w:szCs w:val="21"/>
              </w:rPr>
            </w:pPr>
            <w:r>
              <w:rPr>
                <w:sz w:val="21"/>
                <w:szCs w:val="21"/>
              </w:rPr>
              <w:t>210</w:t>
            </w:r>
          </w:p>
        </w:tc>
        <w:tc>
          <w:tcPr>
            <w:tcW w:w="1573" w:type="dxa"/>
          </w:tcPr>
          <w:p w14:paraId="423CB4D8" w14:textId="77777777" w:rsidR="00982B0E" w:rsidRDefault="00982B0E">
            <w:pPr>
              <w:spacing w:after="0" w:line="276" w:lineRule="auto"/>
              <w:ind w:left="142" w:firstLine="0"/>
              <w:rPr>
                <w:b/>
                <w:bCs/>
                <w:sz w:val="21"/>
                <w:szCs w:val="21"/>
              </w:rPr>
            </w:pPr>
          </w:p>
          <w:p w14:paraId="2DF2980A" w14:textId="77777777" w:rsidR="00982B0E" w:rsidRDefault="008C4F34">
            <w:pPr>
              <w:spacing w:after="0" w:line="276" w:lineRule="auto"/>
              <w:ind w:left="142" w:firstLine="0"/>
              <w:rPr>
                <w:b/>
                <w:bCs/>
                <w:sz w:val="21"/>
                <w:szCs w:val="21"/>
              </w:rPr>
            </w:pPr>
            <w:r>
              <w:rPr>
                <w:sz w:val="21"/>
                <w:szCs w:val="21"/>
              </w:rPr>
              <w:t>Avant le démarrage des travaux de chantier</w:t>
            </w:r>
          </w:p>
        </w:tc>
        <w:tc>
          <w:tcPr>
            <w:tcW w:w="1687" w:type="dxa"/>
            <w:vAlign w:val="center"/>
          </w:tcPr>
          <w:p w14:paraId="4EBF7BBE" w14:textId="77777777" w:rsidR="00982B0E" w:rsidRDefault="008C4F34">
            <w:pPr>
              <w:spacing w:after="0" w:line="276" w:lineRule="auto"/>
              <w:rPr>
                <w:sz w:val="21"/>
                <w:szCs w:val="21"/>
              </w:rPr>
            </w:pPr>
            <w:r>
              <w:rPr>
                <w:b/>
                <w:bCs/>
                <w:sz w:val="21"/>
                <w:szCs w:val="21"/>
              </w:rPr>
              <w:t>24 520</w:t>
            </w:r>
          </w:p>
        </w:tc>
      </w:tr>
      <w:tr w:rsidR="00982B0E" w14:paraId="1515E046" w14:textId="77777777">
        <w:tc>
          <w:tcPr>
            <w:tcW w:w="4581" w:type="dxa"/>
            <w:gridSpan w:val="2"/>
            <w:vAlign w:val="center"/>
          </w:tcPr>
          <w:p w14:paraId="13272597" w14:textId="77777777" w:rsidR="00982B0E" w:rsidRDefault="008C4F34">
            <w:pPr>
              <w:spacing w:after="0" w:line="276" w:lineRule="auto"/>
              <w:ind w:left="142" w:firstLine="0"/>
              <w:rPr>
                <w:b/>
                <w:bCs/>
                <w:sz w:val="21"/>
                <w:szCs w:val="21"/>
              </w:rPr>
            </w:pPr>
            <w:r>
              <w:rPr>
                <w:b/>
                <w:bCs/>
                <w:sz w:val="21"/>
                <w:szCs w:val="21"/>
              </w:rPr>
              <w:t>Coût total lié au renforcement des capacités</w:t>
            </w:r>
          </w:p>
        </w:tc>
        <w:tc>
          <w:tcPr>
            <w:tcW w:w="1623" w:type="dxa"/>
          </w:tcPr>
          <w:p w14:paraId="5FD9C029" w14:textId="77777777" w:rsidR="00982B0E" w:rsidRDefault="00982B0E">
            <w:pPr>
              <w:spacing w:after="0" w:line="276" w:lineRule="auto"/>
              <w:ind w:left="142" w:firstLine="0"/>
              <w:rPr>
                <w:b/>
                <w:bCs/>
                <w:sz w:val="21"/>
                <w:szCs w:val="21"/>
              </w:rPr>
            </w:pPr>
          </w:p>
        </w:tc>
        <w:tc>
          <w:tcPr>
            <w:tcW w:w="1573" w:type="dxa"/>
          </w:tcPr>
          <w:p w14:paraId="3FADC879" w14:textId="77777777" w:rsidR="00982B0E" w:rsidRDefault="00982B0E">
            <w:pPr>
              <w:spacing w:after="0" w:line="276" w:lineRule="auto"/>
              <w:ind w:left="142" w:firstLine="0"/>
              <w:rPr>
                <w:b/>
                <w:bCs/>
                <w:sz w:val="21"/>
                <w:szCs w:val="21"/>
              </w:rPr>
            </w:pPr>
          </w:p>
        </w:tc>
        <w:tc>
          <w:tcPr>
            <w:tcW w:w="1687" w:type="dxa"/>
            <w:vAlign w:val="center"/>
          </w:tcPr>
          <w:p w14:paraId="08F0B329" w14:textId="77777777" w:rsidR="00982B0E" w:rsidRDefault="008C4F34">
            <w:pPr>
              <w:spacing w:after="0" w:line="276" w:lineRule="auto"/>
              <w:rPr>
                <w:b/>
                <w:bCs/>
                <w:sz w:val="21"/>
                <w:szCs w:val="21"/>
              </w:rPr>
            </w:pPr>
            <w:r>
              <w:rPr>
                <w:b/>
                <w:bCs/>
                <w:sz w:val="21"/>
                <w:szCs w:val="21"/>
              </w:rPr>
              <w:t>115 994</w:t>
            </w:r>
          </w:p>
        </w:tc>
      </w:tr>
    </w:tbl>
    <w:p w14:paraId="03498FA3" w14:textId="77777777" w:rsidR="00982B0E" w:rsidRDefault="008C4F34">
      <w:pPr>
        <w:pStyle w:val="Titre3"/>
        <w:rPr>
          <w:i w:val="0"/>
          <w:sz w:val="21"/>
          <w:szCs w:val="21"/>
        </w:rPr>
      </w:pPr>
      <w:bookmarkStart w:id="127" w:name="_Toc84140643"/>
      <w:bookmarkStart w:id="128" w:name="_Toc507084898"/>
      <w:bookmarkStart w:id="129" w:name="_Toc507165426"/>
      <w:bookmarkStart w:id="130" w:name="_Toc87818719"/>
      <w:bookmarkStart w:id="131" w:name="_Toc101362393"/>
      <w:r>
        <w:rPr>
          <w:i w:val="0"/>
          <w:sz w:val="21"/>
          <w:szCs w:val="21"/>
        </w:rPr>
        <w:t>1.8.5. Mécanisme et indicateurs de suivi-évaluation de mise en œuvre du PGES</w:t>
      </w:r>
      <w:bookmarkEnd w:id="127"/>
      <w:bookmarkEnd w:id="128"/>
      <w:bookmarkEnd w:id="129"/>
      <w:bookmarkEnd w:id="130"/>
      <w:bookmarkEnd w:id="131"/>
    </w:p>
    <w:p w14:paraId="38180827" w14:textId="77777777" w:rsidR="00982B0E" w:rsidRDefault="00982B0E">
      <w:pPr>
        <w:spacing w:line="276" w:lineRule="auto"/>
        <w:contextualSpacing/>
        <w:rPr>
          <w:sz w:val="21"/>
          <w:szCs w:val="21"/>
        </w:rPr>
      </w:pPr>
    </w:p>
    <w:p w14:paraId="0CFD92E5" w14:textId="77777777" w:rsidR="00982B0E" w:rsidRDefault="008C4F34">
      <w:pPr>
        <w:spacing w:line="276" w:lineRule="auto"/>
        <w:ind w:left="0"/>
        <w:rPr>
          <w:sz w:val="21"/>
          <w:szCs w:val="21"/>
        </w:rPr>
      </w:pPr>
      <w:r>
        <w:rPr>
          <w:sz w:val="21"/>
          <w:szCs w:val="21"/>
        </w:rPr>
        <w:t>Avant le démarrage des travaux, l’entreprise devrait soumettre un Plan de Gestion Environnementale et Sociale de chantier (PGES-Chantier à la mission de contrôle, puis à PADAMAG pour validation. Après validation, ce PGES-Chantier devrait être mis en œuvre conformément aux prescriptions environnementales contenues dans le DAO.</w:t>
      </w:r>
    </w:p>
    <w:p w14:paraId="76F913AF" w14:textId="77777777" w:rsidR="00982B0E" w:rsidRDefault="008C4F34">
      <w:pPr>
        <w:spacing w:line="276" w:lineRule="auto"/>
        <w:ind w:left="0"/>
        <w:rPr>
          <w:bCs/>
          <w:sz w:val="21"/>
          <w:szCs w:val="21"/>
        </w:rPr>
      </w:pPr>
      <w:r>
        <w:rPr>
          <w:bCs/>
          <w:sz w:val="21"/>
          <w:szCs w:val="21"/>
        </w:rPr>
        <w:t>Le suivi environnemental et social global de mise en œuvre du PGES sera assuré à trois niveaux par trois acteurs comme suit :</w:t>
      </w:r>
    </w:p>
    <w:p w14:paraId="4C751F21" w14:textId="77777777" w:rsidR="00982B0E" w:rsidRDefault="00982B0E">
      <w:pPr>
        <w:spacing w:line="276" w:lineRule="auto"/>
        <w:ind w:left="0"/>
        <w:rPr>
          <w:b/>
          <w:bCs/>
          <w:sz w:val="21"/>
          <w:szCs w:val="21"/>
        </w:rPr>
      </w:pPr>
    </w:p>
    <w:p w14:paraId="443806E3" w14:textId="77777777" w:rsidR="00982B0E" w:rsidRDefault="008C4F34">
      <w:pPr>
        <w:spacing w:line="276" w:lineRule="auto"/>
        <w:ind w:left="0"/>
        <w:rPr>
          <w:bCs/>
          <w:sz w:val="21"/>
          <w:szCs w:val="21"/>
        </w:rPr>
      </w:pPr>
      <w:r>
        <w:rPr>
          <w:b/>
          <w:bCs/>
          <w:sz w:val="21"/>
          <w:szCs w:val="21"/>
        </w:rPr>
        <w:t>Niveau 1 du suivi : UGP du projet :</w:t>
      </w:r>
      <w:r>
        <w:rPr>
          <w:bCs/>
          <w:sz w:val="21"/>
          <w:szCs w:val="21"/>
        </w:rPr>
        <w:t xml:space="preserve"> Le suivi sera assuré par le spécialiste en sauvegarde environnementale et sociale de l’Unité de gestion du projet de PADAMAG. Ce Spécialiste devra disposer des moyens techniques suffisants pour assurer le suivi environnemental et social, et le maintien de la certification environnementale. Le spécialiste devra être mobilisé par PADAMAG avant que les Entreprises adjudicataires n’entament leur installation sur le site. Il produira un rapport trimestriel de suivi du projet qu’il soumettra à la Banque pour revue, approbation et publication dans le site Intranet de la Banque. Ce rapport sera élaboré conformément au canevas requis par la Banque.</w:t>
      </w:r>
    </w:p>
    <w:p w14:paraId="346CFA66" w14:textId="77777777" w:rsidR="00982B0E" w:rsidRDefault="00982B0E">
      <w:pPr>
        <w:spacing w:line="276" w:lineRule="auto"/>
        <w:ind w:left="0"/>
        <w:rPr>
          <w:b/>
          <w:bCs/>
          <w:sz w:val="21"/>
          <w:szCs w:val="21"/>
        </w:rPr>
      </w:pPr>
    </w:p>
    <w:p w14:paraId="53CEDCEA" w14:textId="77777777" w:rsidR="00982B0E" w:rsidRDefault="008C4F34">
      <w:pPr>
        <w:spacing w:line="276" w:lineRule="auto"/>
        <w:ind w:left="0"/>
        <w:rPr>
          <w:bCs/>
          <w:sz w:val="21"/>
          <w:szCs w:val="21"/>
        </w:rPr>
      </w:pPr>
      <w:r>
        <w:rPr>
          <w:b/>
          <w:bCs/>
          <w:sz w:val="21"/>
          <w:szCs w:val="21"/>
        </w:rPr>
        <w:t>Niveau 2 de suivi : Mission de contrôle en qualité de maître d’œuvre délégué :</w:t>
      </w:r>
      <w:r>
        <w:rPr>
          <w:bCs/>
          <w:sz w:val="21"/>
          <w:szCs w:val="21"/>
        </w:rPr>
        <w:t xml:space="preserve"> Elle disposera dans son équipe d’un spécialiste environnemental et social pour assurer le suivi de la mise en œuvre des mesures environnementales et sociales par l’entreprise des travaux. Ce Spécialiste devra disposer des moyens techniques suffisants pour assurer le suivi environnemental et social. La MDC sera à pied d’œuvre avant le démarrage de travaux pour organiser et animer les actions de sensibilisation et de formation pour les personnels des Entreprises.</w:t>
      </w:r>
    </w:p>
    <w:p w14:paraId="41FDF03F" w14:textId="77777777" w:rsidR="00982B0E" w:rsidRDefault="00982B0E">
      <w:pPr>
        <w:spacing w:line="276" w:lineRule="auto"/>
        <w:ind w:left="0"/>
        <w:rPr>
          <w:b/>
          <w:bCs/>
          <w:sz w:val="21"/>
          <w:szCs w:val="21"/>
        </w:rPr>
      </w:pPr>
    </w:p>
    <w:p w14:paraId="45F688AA" w14:textId="77777777" w:rsidR="00982B0E" w:rsidRDefault="008C4F34">
      <w:pPr>
        <w:spacing w:line="276" w:lineRule="auto"/>
        <w:ind w:left="0"/>
        <w:rPr>
          <w:bCs/>
          <w:sz w:val="21"/>
          <w:szCs w:val="21"/>
        </w:rPr>
      </w:pPr>
      <w:r>
        <w:rPr>
          <w:b/>
          <w:bCs/>
          <w:sz w:val="21"/>
          <w:szCs w:val="21"/>
        </w:rPr>
        <w:t>Niveau 3 de suivi : Bureau Guinéen d’Audit et de Conformité Environnementale (BGACE) :</w:t>
      </w:r>
      <w:r>
        <w:rPr>
          <w:bCs/>
          <w:sz w:val="21"/>
          <w:szCs w:val="21"/>
        </w:rPr>
        <w:t xml:space="preserve"> Il assurera le suivi externe en collaboration avec le Comité préfectoral de suivi environnemental et social de </w:t>
      </w:r>
      <w:r>
        <w:rPr>
          <w:rFonts w:eastAsia="PMingLiU"/>
          <w:sz w:val="21"/>
          <w:szCs w:val="21"/>
        </w:rPr>
        <w:t>Kankan</w:t>
      </w:r>
      <w:r>
        <w:rPr>
          <w:bCs/>
          <w:sz w:val="21"/>
          <w:szCs w:val="21"/>
        </w:rPr>
        <w:t>. Les indicateurs de suivi permettront de s’assurer de la performance environnementale et sociale du projet et de déceler les cas de non-conformité à corriger pour améliorer la qualité globale dudit projet.</w:t>
      </w:r>
    </w:p>
    <w:p w14:paraId="1DE5AB31" w14:textId="77777777" w:rsidR="00982B0E" w:rsidRDefault="00982B0E">
      <w:pPr>
        <w:spacing w:line="276" w:lineRule="auto"/>
        <w:ind w:left="0"/>
        <w:rPr>
          <w:b/>
          <w:sz w:val="21"/>
          <w:szCs w:val="21"/>
        </w:rPr>
      </w:pPr>
    </w:p>
    <w:p w14:paraId="0EE52A94" w14:textId="77777777" w:rsidR="00982B0E" w:rsidRDefault="008C4F34">
      <w:pPr>
        <w:spacing w:line="276" w:lineRule="auto"/>
        <w:ind w:left="0"/>
        <w:rPr>
          <w:bCs/>
          <w:sz w:val="21"/>
          <w:szCs w:val="21"/>
        </w:rPr>
      </w:pPr>
      <w:r>
        <w:rPr>
          <w:b/>
          <w:sz w:val="21"/>
          <w:szCs w:val="21"/>
        </w:rPr>
        <w:t>Niveau 4 de suivi : Les Entreprise des travaux</w:t>
      </w:r>
    </w:p>
    <w:p w14:paraId="089F36F4" w14:textId="77777777" w:rsidR="00982B0E" w:rsidRDefault="008C4F34">
      <w:pPr>
        <w:spacing w:line="276" w:lineRule="auto"/>
        <w:ind w:left="0"/>
        <w:rPr>
          <w:bCs/>
          <w:sz w:val="21"/>
          <w:szCs w:val="21"/>
        </w:rPr>
      </w:pPr>
      <w:r>
        <w:rPr>
          <w:bCs/>
          <w:sz w:val="21"/>
          <w:szCs w:val="21"/>
        </w:rPr>
        <w:t xml:space="preserve">Elles disposeront dans leur équipe d’un spécialiste environnemental et social pour assurer le suivi de la mise en œuvre des mesures environnementales et sociales par l’entreprise des travaux. </w:t>
      </w:r>
      <w:r>
        <w:rPr>
          <w:sz w:val="21"/>
          <w:szCs w:val="21"/>
        </w:rPr>
        <w:t>Ce Spécialiste devra disposer des moyens techniques suffisants pour assurer le suivi environnemental et social</w:t>
      </w:r>
      <w:r>
        <w:rPr>
          <w:bCs/>
          <w:sz w:val="21"/>
          <w:szCs w:val="21"/>
        </w:rPr>
        <w:t>. Il élaborera des rapports mensuels de suivi environnemental et social conformément au format requis par la BAD.</w:t>
      </w:r>
    </w:p>
    <w:p w14:paraId="5F0BD12E" w14:textId="77777777" w:rsidR="00982B0E" w:rsidRDefault="008C4F34">
      <w:pPr>
        <w:spacing w:line="276" w:lineRule="auto"/>
        <w:ind w:left="0"/>
        <w:rPr>
          <w:bCs/>
          <w:sz w:val="21"/>
          <w:szCs w:val="21"/>
        </w:rPr>
      </w:pPr>
      <w:r>
        <w:rPr>
          <w:bCs/>
          <w:sz w:val="21"/>
          <w:szCs w:val="21"/>
        </w:rPr>
        <w:t>La Banque effectuera deux missions de supervision par an et procèdera chaque trimestre à la revue du rapport trimestriel produit par l’UGP.</w:t>
      </w:r>
    </w:p>
    <w:p w14:paraId="6364C7CC" w14:textId="77777777" w:rsidR="00982B0E" w:rsidRDefault="008C4F34">
      <w:pPr>
        <w:spacing w:line="276" w:lineRule="auto"/>
        <w:ind w:left="0"/>
        <w:rPr>
          <w:sz w:val="21"/>
          <w:szCs w:val="21"/>
        </w:rPr>
      </w:pPr>
      <w:r>
        <w:rPr>
          <w:bCs/>
          <w:sz w:val="21"/>
          <w:szCs w:val="21"/>
        </w:rPr>
        <w:t xml:space="preserve">Les indicateurs de suivi </w:t>
      </w:r>
      <w:r>
        <w:rPr>
          <w:sz w:val="21"/>
          <w:szCs w:val="21"/>
        </w:rPr>
        <w:t xml:space="preserve">de la mise en œuvre du PGES </w:t>
      </w:r>
      <w:r>
        <w:rPr>
          <w:bCs/>
          <w:sz w:val="21"/>
          <w:szCs w:val="21"/>
        </w:rPr>
        <w:t xml:space="preserve">permettront de s’assurer de la performance environnementale et sociale du projet et de déceler les cas de non-conformité à corriger pour améliorer la qualité globale dudit projet. </w:t>
      </w:r>
      <w:r>
        <w:rPr>
          <w:sz w:val="21"/>
          <w:szCs w:val="21"/>
        </w:rPr>
        <w:t>Les indicateurs de suivi seront documentés à travers les rapports périodiques qui seront produits par les différents acteurs impliqués dans le suivi environnemental et social du projet. Les principaux indicateurs sont entre autres :</w:t>
      </w:r>
    </w:p>
    <w:p w14:paraId="2C51C124" w14:textId="77777777" w:rsidR="00982B0E" w:rsidRDefault="008C4F34" w:rsidP="00F2071C">
      <w:pPr>
        <w:pStyle w:val="Paragraphedeliste"/>
        <w:widowControl w:val="0"/>
        <w:numPr>
          <w:ilvl w:val="0"/>
          <w:numId w:val="36"/>
        </w:numPr>
        <w:kinsoku w:val="0"/>
        <w:spacing w:after="0"/>
        <w:ind w:left="0"/>
        <w:jc w:val="both"/>
        <w:rPr>
          <w:rFonts w:ascii="Arial" w:eastAsia="Arial" w:hAnsi="Arial" w:cs="Arial"/>
          <w:color w:val="000000"/>
          <w:sz w:val="21"/>
          <w:szCs w:val="21"/>
        </w:rPr>
      </w:pPr>
      <w:r>
        <w:rPr>
          <w:rFonts w:ascii="Arial" w:eastAsia="Arial" w:hAnsi="Arial" w:cs="Arial"/>
          <w:color w:val="000000"/>
          <w:sz w:val="21"/>
          <w:szCs w:val="21"/>
        </w:rPr>
        <w:t>Le nombre de plaintes enregistrées et traitées ;</w:t>
      </w:r>
    </w:p>
    <w:p w14:paraId="576B485C" w14:textId="77777777" w:rsidR="00982B0E" w:rsidRDefault="008C4F34" w:rsidP="00F2071C">
      <w:pPr>
        <w:pStyle w:val="Paragraphedeliste"/>
        <w:widowControl w:val="0"/>
        <w:numPr>
          <w:ilvl w:val="0"/>
          <w:numId w:val="36"/>
        </w:numPr>
        <w:kinsoku w:val="0"/>
        <w:spacing w:after="0"/>
        <w:ind w:left="0"/>
        <w:jc w:val="both"/>
        <w:rPr>
          <w:rFonts w:ascii="Arial" w:eastAsia="Arial" w:hAnsi="Arial" w:cs="Arial"/>
          <w:color w:val="000000"/>
          <w:sz w:val="21"/>
          <w:szCs w:val="21"/>
        </w:rPr>
      </w:pPr>
      <w:r>
        <w:rPr>
          <w:rFonts w:ascii="Arial" w:eastAsia="Arial" w:hAnsi="Arial" w:cs="Arial"/>
          <w:color w:val="000000"/>
          <w:sz w:val="21"/>
          <w:szCs w:val="21"/>
        </w:rPr>
        <w:t>Le nombre d’incidents et d’accidents survenus sur les chantiers ;</w:t>
      </w:r>
    </w:p>
    <w:p w14:paraId="49C3D9CC" w14:textId="77777777" w:rsidR="00982B0E" w:rsidRDefault="008C4F34" w:rsidP="00F2071C">
      <w:pPr>
        <w:pStyle w:val="Paragraphedeliste"/>
        <w:widowControl w:val="0"/>
        <w:numPr>
          <w:ilvl w:val="0"/>
          <w:numId w:val="36"/>
        </w:numPr>
        <w:kinsoku w:val="0"/>
        <w:spacing w:after="0"/>
        <w:ind w:left="0"/>
        <w:jc w:val="both"/>
        <w:rPr>
          <w:rFonts w:ascii="Arial" w:eastAsia="Arial" w:hAnsi="Arial" w:cs="Arial"/>
          <w:color w:val="000000"/>
          <w:sz w:val="21"/>
          <w:szCs w:val="21"/>
        </w:rPr>
      </w:pPr>
      <w:r>
        <w:rPr>
          <w:rFonts w:ascii="Arial" w:eastAsia="Arial" w:hAnsi="Arial" w:cs="Arial"/>
          <w:color w:val="000000"/>
          <w:sz w:val="21"/>
          <w:szCs w:val="21"/>
        </w:rPr>
        <w:t>Le nombre de séance d’information et de sensibilisation réalisé.</w:t>
      </w:r>
    </w:p>
    <w:p w14:paraId="798741EB" w14:textId="77777777" w:rsidR="00982B0E" w:rsidRDefault="008C4F34">
      <w:pPr>
        <w:pStyle w:val="Titre2"/>
        <w:spacing w:line="276" w:lineRule="auto"/>
        <w:ind w:left="0" w:firstLine="0"/>
        <w:jc w:val="both"/>
        <w:rPr>
          <w:b w:val="0"/>
          <w:sz w:val="21"/>
          <w:szCs w:val="21"/>
          <w:lang w:val="fr-CA"/>
        </w:rPr>
      </w:pPr>
      <w:bookmarkStart w:id="132" w:name="_Toc87818720"/>
      <w:bookmarkStart w:id="133" w:name="_Toc101362394"/>
      <w:bookmarkStart w:id="134" w:name="_Toc70705490"/>
      <w:bookmarkStart w:id="135" w:name="_Toc84140644"/>
      <w:bookmarkStart w:id="136" w:name="_Toc86050610"/>
      <w:bookmarkStart w:id="137" w:name="_Toc507071197"/>
      <w:bookmarkStart w:id="138" w:name="_Toc507084899"/>
      <w:bookmarkStart w:id="139" w:name="_Toc507165427"/>
      <w:r>
        <w:rPr>
          <w:sz w:val="21"/>
          <w:szCs w:val="21"/>
          <w:lang w:val="fr-CA"/>
        </w:rPr>
        <w:t>1.9. Mécanisme de gestion des plaintes</w:t>
      </w:r>
      <w:bookmarkEnd w:id="132"/>
      <w:bookmarkEnd w:id="133"/>
    </w:p>
    <w:p w14:paraId="54F8DA44" w14:textId="77777777" w:rsidR="00982B0E" w:rsidRDefault="008C4F34">
      <w:pPr>
        <w:spacing w:line="276" w:lineRule="auto"/>
        <w:ind w:left="0"/>
        <w:rPr>
          <w:sz w:val="21"/>
          <w:szCs w:val="21"/>
        </w:rPr>
      </w:pPr>
      <w:r>
        <w:rPr>
          <w:sz w:val="21"/>
          <w:szCs w:val="21"/>
          <w:lang w:val="fr-CA"/>
        </w:rPr>
        <w:t>Le projet mettra en place un mécanisme permettant de gérer les différents liés à la mise en œuvre des activités. Les populations et les travailleurs seront libres de porter plaintes afin qu’ils soient rétablis dans leurs droits. Le traitement des plaintes sera géré de façon transparente et prendra en compte les méthodes admises dans la zone d’intervention du projet.</w:t>
      </w:r>
    </w:p>
    <w:p w14:paraId="69DA5351" w14:textId="77777777" w:rsidR="00982B0E" w:rsidRDefault="008C4F34">
      <w:pPr>
        <w:spacing w:line="276" w:lineRule="auto"/>
        <w:ind w:left="0"/>
        <w:rPr>
          <w:sz w:val="21"/>
          <w:szCs w:val="21"/>
        </w:rPr>
      </w:pPr>
      <w:r>
        <w:rPr>
          <w:sz w:val="21"/>
          <w:szCs w:val="21"/>
        </w:rPr>
        <w:t>Le MGP se déroulera en dix étapes suivantes :</w:t>
      </w:r>
    </w:p>
    <w:p w14:paraId="77BB4ADA" w14:textId="77777777" w:rsidR="00982B0E" w:rsidRDefault="008C4F34">
      <w:pPr>
        <w:spacing w:line="276" w:lineRule="auto"/>
        <w:ind w:left="0"/>
        <w:rPr>
          <w:sz w:val="21"/>
          <w:szCs w:val="21"/>
        </w:rPr>
      </w:pPr>
      <w:r>
        <w:rPr>
          <w:sz w:val="21"/>
          <w:szCs w:val="21"/>
        </w:rPr>
        <w:t>Tableau : Activités et coût de mise en œuvre du MGP</w:t>
      </w:r>
    </w:p>
    <w:p w14:paraId="673373C5" w14:textId="77777777" w:rsidR="00982B0E" w:rsidRDefault="00982B0E">
      <w:pPr>
        <w:pStyle w:val="Titre3"/>
        <w:spacing w:line="276" w:lineRule="auto"/>
        <w:ind w:left="0" w:firstLine="0"/>
        <w:jc w:val="both"/>
        <w:rPr>
          <w:sz w:val="21"/>
          <w:szCs w:val="21"/>
        </w:rPr>
      </w:pPr>
      <w:bookmarkStart w:id="140" w:name="_Toc87818721"/>
    </w:p>
    <w:p w14:paraId="3BED4008" w14:textId="77777777" w:rsidR="00982B0E" w:rsidRDefault="008C4F34">
      <w:pPr>
        <w:pStyle w:val="Titre3"/>
        <w:spacing w:line="276" w:lineRule="auto"/>
        <w:ind w:left="0" w:firstLine="0"/>
        <w:jc w:val="both"/>
        <w:rPr>
          <w:b w:val="0"/>
          <w:sz w:val="21"/>
          <w:szCs w:val="21"/>
        </w:rPr>
      </w:pPr>
      <w:bookmarkStart w:id="141" w:name="_Toc101362395"/>
      <w:r>
        <w:rPr>
          <w:sz w:val="21"/>
          <w:szCs w:val="21"/>
        </w:rPr>
        <w:t>1.9.1. Suivi et évaluation du MGP</w:t>
      </w:r>
      <w:bookmarkEnd w:id="140"/>
      <w:bookmarkEnd w:id="141"/>
      <w:r>
        <w:rPr>
          <w:sz w:val="21"/>
          <w:szCs w:val="21"/>
        </w:rPr>
        <w:t xml:space="preserve"> </w:t>
      </w:r>
    </w:p>
    <w:p w14:paraId="17BE493A" w14:textId="77777777" w:rsidR="00982B0E" w:rsidRDefault="00982B0E">
      <w:pPr>
        <w:spacing w:line="276" w:lineRule="auto"/>
        <w:ind w:left="0"/>
        <w:rPr>
          <w:sz w:val="21"/>
          <w:szCs w:val="21"/>
        </w:rPr>
      </w:pPr>
    </w:p>
    <w:p w14:paraId="7A0BF322" w14:textId="77777777" w:rsidR="00982B0E" w:rsidRDefault="008C4F34">
      <w:pPr>
        <w:spacing w:line="276" w:lineRule="auto"/>
        <w:ind w:left="0"/>
        <w:rPr>
          <w:sz w:val="21"/>
          <w:szCs w:val="21"/>
        </w:rPr>
      </w:pPr>
      <w:r>
        <w:rPr>
          <w:sz w:val="21"/>
          <w:szCs w:val="21"/>
        </w:rPr>
        <w:t>Le suivi des réclamations sera assuré directement par le Spécialiste en sauvegarde environnementale et sociale du projet. L’unité de Gestion du projet veillera à l’amélioration du système de réception et de suivi des réclamations et des plaintes pour éviter à l’avance plusieurs problèmes et améliorer l’acceptabilité des activités. Le spécialiste en sauvegarde environnementale et sociale organisera des campagnes d’information et de sensibilisation sur le mécanisme de gestion des plaintes durant les 3 années d’exécution du projet.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345"/>
        <w:gridCol w:w="4373"/>
        <w:gridCol w:w="1579"/>
      </w:tblGrid>
      <w:tr w:rsidR="00982B0E" w14:paraId="1CC8100C" w14:textId="77777777" w:rsidTr="00D31B95">
        <w:trPr>
          <w:tblHeader/>
        </w:trPr>
        <w:tc>
          <w:tcPr>
            <w:tcW w:w="981" w:type="pct"/>
            <w:shd w:val="clear" w:color="auto" w:fill="D9D9D9" w:themeFill="background1" w:themeFillShade="D9"/>
            <w:vAlign w:val="center"/>
          </w:tcPr>
          <w:p w14:paraId="377B60FA" w14:textId="77777777" w:rsidR="00982B0E" w:rsidRDefault="008C4F34">
            <w:pPr>
              <w:spacing w:after="0" w:line="276" w:lineRule="auto"/>
              <w:ind w:left="68" w:right="57" w:hanging="11"/>
              <w:rPr>
                <w:b/>
                <w:bCs/>
                <w:sz w:val="21"/>
                <w:szCs w:val="21"/>
              </w:rPr>
            </w:pPr>
            <w:r>
              <w:rPr>
                <w:b/>
                <w:bCs/>
                <w:sz w:val="21"/>
                <w:szCs w:val="21"/>
              </w:rPr>
              <w:t>Etape</w:t>
            </w:r>
          </w:p>
        </w:tc>
        <w:tc>
          <w:tcPr>
            <w:tcW w:w="615" w:type="pct"/>
            <w:shd w:val="clear" w:color="auto" w:fill="D9D9D9" w:themeFill="background1" w:themeFillShade="D9"/>
            <w:vAlign w:val="center"/>
          </w:tcPr>
          <w:p w14:paraId="134439F4" w14:textId="77777777" w:rsidR="00982B0E" w:rsidRDefault="008C4F34">
            <w:pPr>
              <w:spacing w:after="0" w:line="276" w:lineRule="auto"/>
              <w:ind w:left="68" w:right="57" w:hanging="11"/>
              <w:rPr>
                <w:b/>
                <w:bCs/>
                <w:sz w:val="21"/>
                <w:szCs w:val="21"/>
              </w:rPr>
            </w:pPr>
            <w:r>
              <w:rPr>
                <w:b/>
                <w:bCs/>
                <w:sz w:val="21"/>
                <w:szCs w:val="21"/>
              </w:rPr>
              <w:t>Lieu</w:t>
            </w:r>
          </w:p>
        </w:tc>
        <w:tc>
          <w:tcPr>
            <w:tcW w:w="3228" w:type="pct"/>
            <w:shd w:val="clear" w:color="auto" w:fill="D9D9D9" w:themeFill="background1" w:themeFillShade="D9"/>
            <w:vAlign w:val="center"/>
          </w:tcPr>
          <w:p w14:paraId="3B700508" w14:textId="77777777" w:rsidR="00982B0E" w:rsidRDefault="008C4F34">
            <w:pPr>
              <w:spacing w:after="0" w:line="276" w:lineRule="auto"/>
              <w:ind w:left="68" w:right="57" w:hanging="11"/>
              <w:rPr>
                <w:b/>
                <w:bCs/>
                <w:sz w:val="21"/>
                <w:szCs w:val="21"/>
              </w:rPr>
            </w:pPr>
            <w:r>
              <w:rPr>
                <w:b/>
                <w:bCs/>
                <w:sz w:val="21"/>
                <w:szCs w:val="21"/>
              </w:rPr>
              <w:t>Description de l’approche de mise en œuvre</w:t>
            </w:r>
          </w:p>
        </w:tc>
        <w:tc>
          <w:tcPr>
            <w:tcW w:w="177" w:type="pct"/>
            <w:shd w:val="clear" w:color="auto" w:fill="D9D9D9" w:themeFill="background1" w:themeFillShade="D9"/>
            <w:vAlign w:val="center"/>
          </w:tcPr>
          <w:p w14:paraId="537DD102" w14:textId="77777777" w:rsidR="00982B0E" w:rsidRDefault="008C4F34">
            <w:pPr>
              <w:spacing w:after="0" w:line="276" w:lineRule="auto"/>
              <w:ind w:left="68" w:right="57" w:hanging="11"/>
              <w:rPr>
                <w:b/>
                <w:bCs/>
                <w:sz w:val="21"/>
                <w:szCs w:val="21"/>
              </w:rPr>
            </w:pPr>
            <w:r>
              <w:rPr>
                <w:b/>
                <w:bCs/>
                <w:sz w:val="21"/>
                <w:szCs w:val="21"/>
              </w:rPr>
              <w:t xml:space="preserve">Acteurs de mise en œuvre </w:t>
            </w:r>
          </w:p>
        </w:tc>
      </w:tr>
      <w:tr w:rsidR="00982B0E" w14:paraId="3F0E7022" w14:textId="77777777">
        <w:tc>
          <w:tcPr>
            <w:tcW w:w="981" w:type="pct"/>
            <w:vAlign w:val="center"/>
          </w:tcPr>
          <w:p w14:paraId="421C596D" w14:textId="77777777" w:rsidR="00982B0E" w:rsidRDefault="008C4F34">
            <w:pPr>
              <w:spacing w:after="0" w:line="276" w:lineRule="auto"/>
              <w:ind w:left="68" w:right="57" w:hanging="11"/>
              <w:rPr>
                <w:sz w:val="21"/>
                <w:szCs w:val="21"/>
              </w:rPr>
            </w:pPr>
            <w:r>
              <w:rPr>
                <w:sz w:val="21"/>
                <w:szCs w:val="21"/>
              </w:rPr>
              <w:t>Etape 1 : Formulation et Dépôt des plaintes</w:t>
            </w:r>
          </w:p>
        </w:tc>
        <w:tc>
          <w:tcPr>
            <w:tcW w:w="615" w:type="pct"/>
            <w:vAlign w:val="center"/>
          </w:tcPr>
          <w:p w14:paraId="549F85DC" w14:textId="77777777" w:rsidR="00982B0E" w:rsidRDefault="00982B0E">
            <w:pPr>
              <w:spacing w:after="0" w:line="276" w:lineRule="auto"/>
              <w:ind w:left="68" w:right="57" w:hanging="11"/>
              <w:rPr>
                <w:sz w:val="21"/>
                <w:szCs w:val="21"/>
              </w:rPr>
            </w:pPr>
          </w:p>
          <w:p w14:paraId="06DF2BE8" w14:textId="77777777" w:rsidR="00982B0E" w:rsidRDefault="008C4F34">
            <w:pPr>
              <w:spacing w:after="0" w:line="276" w:lineRule="auto"/>
              <w:ind w:left="68" w:right="57" w:hanging="11"/>
              <w:rPr>
                <w:sz w:val="21"/>
                <w:szCs w:val="21"/>
              </w:rPr>
            </w:pPr>
            <w:r>
              <w:rPr>
                <w:sz w:val="21"/>
                <w:szCs w:val="21"/>
              </w:rPr>
              <w:t>Bureau du quartier</w:t>
            </w:r>
          </w:p>
        </w:tc>
        <w:tc>
          <w:tcPr>
            <w:tcW w:w="3228" w:type="pct"/>
            <w:vAlign w:val="center"/>
          </w:tcPr>
          <w:p w14:paraId="3AA414BC" w14:textId="77777777" w:rsidR="00982B0E" w:rsidRDefault="008C4F34">
            <w:pPr>
              <w:spacing w:after="0" w:line="276" w:lineRule="auto"/>
              <w:ind w:left="68" w:right="57" w:hanging="11"/>
              <w:rPr>
                <w:sz w:val="21"/>
                <w:szCs w:val="21"/>
              </w:rPr>
            </w:pPr>
            <w:r>
              <w:rPr>
                <w:sz w:val="21"/>
                <w:szCs w:val="21"/>
              </w:rPr>
              <w:t>Le Projet mettra en place un comité local de gestion chargé de la réception des plaintes dans chaque quartier et/ou district. Le chef de quartier ou le président d</w:t>
            </w:r>
          </w:p>
          <w:p w14:paraId="43BC45A4" w14:textId="77777777" w:rsidR="00982B0E" w:rsidRDefault="00982B0E">
            <w:pPr>
              <w:spacing w:after="0" w:line="276" w:lineRule="auto"/>
              <w:ind w:left="68" w:right="57" w:hanging="11"/>
              <w:rPr>
                <w:sz w:val="21"/>
                <w:szCs w:val="21"/>
              </w:rPr>
            </w:pPr>
          </w:p>
          <w:p w14:paraId="28C87A26" w14:textId="77777777" w:rsidR="00982B0E" w:rsidRDefault="008C4F34">
            <w:pPr>
              <w:spacing w:after="0" w:line="276" w:lineRule="auto"/>
              <w:ind w:left="68" w:right="57" w:hanging="11"/>
              <w:rPr>
                <w:sz w:val="21"/>
                <w:szCs w:val="21"/>
              </w:rPr>
            </w:pPr>
            <w:r>
              <w:rPr>
                <w:sz w:val="21"/>
                <w:szCs w:val="21"/>
              </w:rPr>
              <w:t>e district en tant que président du comité aidera le plaignant à formuler sa plainte. Il y aura un comité local formé de 5 membres dont le chef du quartier concerné, un chef du secteur, une représentante des femmes, un représentant des jeunes et un représentant des sages. Les membres du comité local seront désignés par le conseil de quartier.</w:t>
            </w:r>
          </w:p>
          <w:p w14:paraId="2E02C7EA" w14:textId="77777777" w:rsidR="00982B0E" w:rsidRDefault="008C4F34">
            <w:pPr>
              <w:spacing w:after="0" w:line="276" w:lineRule="auto"/>
              <w:ind w:left="68" w:right="57" w:hanging="11"/>
              <w:rPr>
                <w:sz w:val="21"/>
                <w:szCs w:val="21"/>
              </w:rPr>
            </w:pPr>
            <w:r>
              <w:rPr>
                <w:sz w:val="21"/>
                <w:szCs w:val="21"/>
              </w:rPr>
              <w:t>Par respect du principe d’accessibilité et de mise en contexte, le mode de dépôt des plaintes sera diversifié. Ainsi, les plaintes seront reçues sous plusieurs formes et de plusieurs manières : Auto saisine du Comité de gestion des plaintes. À partir des faits relevés au cours des réunions, d’une descente sur terrain… Un appel téléphonique, message SMS, ou vocal WhatsApp où les gens peuvent déposer une plainte anonyme ou non au chef de quartier ou au président de district.  </w:t>
            </w:r>
          </w:p>
        </w:tc>
        <w:tc>
          <w:tcPr>
            <w:tcW w:w="177" w:type="pct"/>
            <w:vAlign w:val="center"/>
          </w:tcPr>
          <w:p w14:paraId="3BBC3A1E" w14:textId="77777777" w:rsidR="00982B0E" w:rsidRDefault="008C4F34">
            <w:pPr>
              <w:spacing w:after="0" w:line="276" w:lineRule="auto"/>
              <w:ind w:left="68" w:right="57" w:hanging="11"/>
              <w:rPr>
                <w:sz w:val="21"/>
                <w:szCs w:val="21"/>
              </w:rPr>
            </w:pPr>
            <w:r>
              <w:rPr>
                <w:sz w:val="21"/>
                <w:szCs w:val="21"/>
              </w:rPr>
              <w:t>Le Comité local de gestion des plaintes, l’UGP et le Plaignant</w:t>
            </w:r>
          </w:p>
        </w:tc>
      </w:tr>
      <w:tr w:rsidR="00982B0E" w14:paraId="1900FEBC" w14:textId="77777777">
        <w:tc>
          <w:tcPr>
            <w:tcW w:w="981" w:type="pct"/>
            <w:vAlign w:val="center"/>
          </w:tcPr>
          <w:p w14:paraId="27F09D06" w14:textId="77777777" w:rsidR="00982B0E" w:rsidRDefault="008C4F34">
            <w:pPr>
              <w:spacing w:after="0" w:line="276" w:lineRule="auto"/>
              <w:ind w:left="68" w:right="57" w:hanging="11"/>
              <w:rPr>
                <w:sz w:val="21"/>
                <w:szCs w:val="21"/>
              </w:rPr>
            </w:pPr>
            <w:r>
              <w:rPr>
                <w:sz w:val="21"/>
                <w:szCs w:val="21"/>
              </w:rPr>
              <w:t>Etape 2 : Enregistrement des plaintes</w:t>
            </w:r>
          </w:p>
        </w:tc>
        <w:tc>
          <w:tcPr>
            <w:tcW w:w="615" w:type="pct"/>
            <w:vAlign w:val="center"/>
          </w:tcPr>
          <w:p w14:paraId="54C4AC65" w14:textId="34C034C1"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181687E5" w14:textId="77777777" w:rsidR="00982B0E" w:rsidRDefault="008C4F34">
            <w:pPr>
              <w:spacing w:after="0" w:line="276" w:lineRule="auto"/>
              <w:ind w:left="68" w:right="57" w:hanging="11"/>
              <w:rPr>
                <w:sz w:val="21"/>
                <w:szCs w:val="21"/>
              </w:rPr>
            </w:pPr>
            <w:r>
              <w:rPr>
                <w:sz w:val="21"/>
                <w:szCs w:val="21"/>
              </w:rPr>
              <w:t>La plainte sera dûment enregistrée dans un cahier spécialement ouvert à cet effet à la Mairie. Le Maire a la responsabilité de ce cahier dont la tenue sera aussi régulièrement contrôlée par l’UGP/PADAMAG.</w:t>
            </w:r>
          </w:p>
          <w:p w14:paraId="33681091" w14:textId="77777777" w:rsidR="00982B0E" w:rsidRDefault="008C4F34">
            <w:pPr>
              <w:spacing w:after="0" w:line="276" w:lineRule="auto"/>
              <w:ind w:left="68" w:right="57" w:hanging="11"/>
              <w:rPr>
                <w:sz w:val="21"/>
                <w:szCs w:val="21"/>
              </w:rPr>
            </w:pPr>
            <w:r>
              <w:rPr>
                <w:sz w:val="21"/>
                <w:szCs w:val="21"/>
              </w:rPr>
              <w:t xml:space="preserve">Le Comité de gestion des plaintes au niveau de la Mairie sera composé du Maire, le secrétaire général de la Commune, le chef du quartier concerné, une représentante de la société civile et la représentante des femmes de la fédération des unions de producteurs de maïs (Fuproma). </w:t>
            </w:r>
          </w:p>
          <w:p w14:paraId="3A50633E" w14:textId="77777777" w:rsidR="00982B0E" w:rsidRDefault="008C4F34">
            <w:pPr>
              <w:spacing w:after="0" w:line="276" w:lineRule="auto"/>
              <w:ind w:left="68" w:right="57" w:hanging="11"/>
              <w:rPr>
                <w:sz w:val="21"/>
                <w:szCs w:val="21"/>
              </w:rPr>
            </w:pPr>
            <w:r>
              <w:rPr>
                <w:sz w:val="21"/>
                <w:szCs w:val="21"/>
              </w:rPr>
              <w:t>Le Comité sera désigné par le Conseil communal.</w:t>
            </w:r>
          </w:p>
          <w:p w14:paraId="38FC0FD3" w14:textId="77777777" w:rsidR="00982B0E" w:rsidRDefault="008C4F34">
            <w:pPr>
              <w:spacing w:after="0" w:line="276" w:lineRule="auto"/>
              <w:ind w:left="68" w:right="57" w:hanging="11"/>
              <w:rPr>
                <w:sz w:val="21"/>
                <w:szCs w:val="21"/>
              </w:rPr>
            </w:pPr>
            <w:r>
              <w:rPr>
                <w:sz w:val="21"/>
                <w:szCs w:val="21"/>
              </w:rPr>
              <w:t>Le Comité de gestion des plaintes au niveau de la Mairie adressera une lettre d’accusé de réception dans un délai maximal d’une semaine. La lettre renseignera les étapes à venir au destinataire. Dans cette lettre on demandera le cas échéant des éclaircissements ou des informations complémentaires pour la meilleure compréhension du problème</w:t>
            </w:r>
          </w:p>
        </w:tc>
        <w:tc>
          <w:tcPr>
            <w:tcW w:w="177" w:type="pct"/>
            <w:vAlign w:val="center"/>
          </w:tcPr>
          <w:p w14:paraId="38F7E460" w14:textId="77777777" w:rsidR="00982B0E" w:rsidRDefault="008C4F34">
            <w:pPr>
              <w:spacing w:after="0" w:line="276" w:lineRule="auto"/>
              <w:ind w:left="68" w:right="57" w:hanging="11"/>
              <w:rPr>
                <w:sz w:val="21"/>
                <w:szCs w:val="21"/>
              </w:rPr>
            </w:pPr>
            <w:r>
              <w:rPr>
                <w:sz w:val="21"/>
                <w:szCs w:val="21"/>
              </w:rPr>
              <w:t>Le Maire, l’UGP, le CLGP et le plaignant</w:t>
            </w:r>
          </w:p>
        </w:tc>
      </w:tr>
      <w:tr w:rsidR="00982B0E" w14:paraId="3F2218F4" w14:textId="77777777">
        <w:tc>
          <w:tcPr>
            <w:tcW w:w="981" w:type="pct"/>
            <w:vAlign w:val="center"/>
          </w:tcPr>
          <w:p w14:paraId="56392D31" w14:textId="77777777" w:rsidR="00982B0E" w:rsidRDefault="008C4F34">
            <w:pPr>
              <w:spacing w:after="0" w:line="276" w:lineRule="auto"/>
              <w:ind w:left="68" w:right="57" w:hanging="11"/>
              <w:rPr>
                <w:sz w:val="21"/>
                <w:szCs w:val="21"/>
              </w:rPr>
            </w:pPr>
            <w:r>
              <w:rPr>
                <w:sz w:val="21"/>
                <w:szCs w:val="21"/>
              </w:rPr>
              <w:t>Etape 3 : Classification des plaintes (éligibles ou non)</w:t>
            </w:r>
          </w:p>
        </w:tc>
        <w:tc>
          <w:tcPr>
            <w:tcW w:w="615" w:type="pct"/>
            <w:vAlign w:val="center"/>
          </w:tcPr>
          <w:p w14:paraId="6A8781CC" w14:textId="481FBBE0"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6B8B5682" w14:textId="77777777" w:rsidR="00982B0E" w:rsidRDefault="008C4F34">
            <w:pPr>
              <w:spacing w:after="0" w:line="276" w:lineRule="auto"/>
              <w:ind w:left="68" w:right="57" w:hanging="11"/>
              <w:rPr>
                <w:sz w:val="21"/>
                <w:szCs w:val="21"/>
              </w:rPr>
            </w:pPr>
            <w:r>
              <w:rPr>
                <w:sz w:val="21"/>
                <w:szCs w:val="21"/>
              </w:rPr>
              <w:t>A cette étape on s’assure que la plainte est pertinente par rapport aux activités ou aux engagements du projet. On recherchera le lien entre les faits incriminés et les activités et impacts du projet. L’Évaluation de l’éligibilité permettra également de savoir si le cas doit être traité dans le cadre de MGP ou déferré à d’autres mécanismes (audit interne, police…)</w:t>
            </w:r>
          </w:p>
        </w:tc>
        <w:tc>
          <w:tcPr>
            <w:tcW w:w="177" w:type="pct"/>
            <w:vAlign w:val="center"/>
          </w:tcPr>
          <w:p w14:paraId="5B82AC8A" w14:textId="77777777" w:rsidR="00982B0E" w:rsidRDefault="008C4F34">
            <w:pPr>
              <w:spacing w:after="0" w:line="276" w:lineRule="auto"/>
              <w:ind w:left="68" w:right="57" w:hanging="11"/>
              <w:rPr>
                <w:sz w:val="21"/>
                <w:szCs w:val="21"/>
              </w:rPr>
            </w:pPr>
            <w:r>
              <w:rPr>
                <w:sz w:val="21"/>
                <w:szCs w:val="21"/>
              </w:rPr>
              <w:t>Comité de gestion des plaintes de la Mairie, UGP</w:t>
            </w:r>
          </w:p>
        </w:tc>
      </w:tr>
      <w:tr w:rsidR="00982B0E" w14:paraId="53A22F4B" w14:textId="77777777">
        <w:trPr>
          <w:trHeight w:val="1775"/>
        </w:trPr>
        <w:tc>
          <w:tcPr>
            <w:tcW w:w="981" w:type="pct"/>
            <w:vAlign w:val="center"/>
          </w:tcPr>
          <w:p w14:paraId="1A2414EC" w14:textId="77777777" w:rsidR="00982B0E" w:rsidRDefault="008C4F34">
            <w:pPr>
              <w:spacing w:after="0" w:line="276" w:lineRule="auto"/>
              <w:ind w:left="68" w:right="57" w:hanging="11"/>
              <w:rPr>
                <w:sz w:val="21"/>
                <w:szCs w:val="21"/>
              </w:rPr>
            </w:pPr>
            <w:r>
              <w:rPr>
                <w:sz w:val="21"/>
                <w:szCs w:val="21"/>
              </w:rPr>
              <w:t>Etape 4 : Traitement des plaintes</w:t>
            </w:r>
          </w:p>
        </w:tc>
        <w:tc>
          <w:tcPr>
            <w:tcW w:w="615" w:type="pct"/>
            <w:vAlign w:val="center"/>
          </w:tcPr>
          <w:p w14:paraId="754351C3" w14:textId="72315D20"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32A4903D" w14:textId="77777777" w:rsidR="00982B0E" w:rsidRDefault="008C4F34">
            <w:pPr>
              <w:spacing w:after="0" w:line="276" w:lineRule="auto"/>
              <w:ind w:left="68" w:right="57" w:hanging="11"/>
              <w:rPr>
                <w:sz w:val="21"/>
                <w:szCs w:val="21"/>
              </w:rPr>
            </w:pPr>
            <w:r>
              <w:rPr>
                <w:sz w:val="21"/>
                <w:szCs w:val="21"/>
              </w:rPr>
              <w:t xml:space="preserve">Le premier examen sera fait par le Comité local de gestion des plaintes mis en place au niveau de la Mairie dans un délai de sept (7) jours. Si le Comité détermine que la requête est fondée, des dispositions seront prises pour que la personne affectée reçoive le complément de son dédommagement, et bénéficier des réparations adéquates. </w:t>
            </w:r>
          </w:p>
          <w:p w14:paraId="6E3E4B4D" w14:textId="77777777" w:rsidR="00982B0E" w:rsidRDefault="00982B0E">
            <w:pPr>
              <w:spacing w:after="0" w:line="276" w:lineRule="auto"/>
              <w:ind w:left="68" w:right="57" w:hanging="11"/>
              <w:rPr>
                <w:sz w:val="21"/>
                <w:szCs w:val="21"/>
              </w:rPr>
            </w:pPr>
          </w:p>
          <w:p w14:paraId="66DBAC53" w14:textId="77777777" w:rsidR="00982B0E" w:rsidRDefault="00982B0E">
            <w:pPr>
              <w:spacing w:after="0" w:line="276" w:lineRule="auto"/>
              <w:ind w:left="68" w:right="57" w:hanging="11"/>
              <w:rPr>
                <w:sz w:val="21"/>
                <w:szCs w:val="21"/>
              </w:rPr>
            </w:pPr>
          </w:p>
        </w:tc>
        <w:tc>
          <w:tcPr>
            <w:tcW w:w="177" w:type="pct"/>
            <w:vAlign w:val="center"/>
          </w:tcPr>
          <w:p w14:paraId="146EE6F6" w14:textId="77777777" w:rsidR="00982B0E" w:rsidRDefault="008C4F34">
            <w:pPr>
              <w:spacing w:after="0" w:line="276" w:lineRule="auto"/>
              <w:ind w:left="68" w:right="57" w:hanging="11"/>
              <w:rPr>
                <w:sz w:val="21"/>
                <w:szCs w:val="21"/>
              </w:rPr>
            </w:pPr>
            <w:r>
              <w:rPr>
                <w:sz w:val="21"/>
                <w:szCs w:val="21"/>
              </w:rPr>
              <w:t>Ce Comité comprendra au moins les personnes suivantes :</w:t>
            </w:r>
          </w:p>
          <w:p w14:paraId="7D9F3A0A" w14:textId="77777777" w:rsidR="00982B0E" w:rsidRDefault="008C4F34">
            <w:pPr>
              <w:spacing w:after="0" w:line="276" w:lineRule="auto"/>
              <w:ind w:left="68" w:right="57" w:hanging="11"/>
              <w:rPr>
                <w:sz w:val="21"/>
                <w:szCs w:val="21"/>
              </w:rPr>
            </w:pPr>
            <w:r>
              <w:rPr>
                <w:sz w:val="21"/>
                <w:szCs w:val="21"/>
              </w:rPr>
              <w:t>le Maire ou son représentant, président du Comité ;</w:t>
            </w:r>
          </w:p>
          <w:p w14:paraId="60828732" w14:textId="77777777" w:rsidR="00982B0E" w:rsidRDefault="008C4F34">
            <w:pPr>
              <w:spacing w:after="0" w:line="276" w:lineRule="auto"/>
              <w:ind w:left="68" w:right="57" w:hanging="11"/>
              <w:rPr>
                <w:sz w:val="21"/>
                <w:szCs w:val="21"/>
              </w:rPr>
            </w:pPr>
            <w:r>
              <w:rPr>
                <w:sz w:val="21"/>
                <w:szCs w:val="21"/>
              </w:rPr>
              <w:t>le responsable de la jeunesse et la chargée des affaires sociales et de la promotion féminine un représentant d’une ONG</w:t>
            </w:r>
          </w:p>
          <w:p w14:paraId="0A8962DB" w14:textId="77777777" w:rsidR="00982B0E" w:rsidRDefault="008C4F34">
            <w:pPr>
              <w:spacing w:after="0" w:line="276" w:lineRule="auto"/>
              <w:ind w:left="68" w:right="57" w:hanging="11"/>
              <w:rPr>
                <w:sz w:val="21"/>
                <w:szCs w:val="21"/>
              </w:rPr>
            </w:pPr>
            <w:r>
              <w:rPr>
                <w:sz w:val="21"/>
                <w:szCs w:val="21"/>
              </w:rPr>
              <w:t>UGP, MDC.</w:t>
            </w:r>
          </w:p>
        </w:tc>
      </w:tr>
      <w:tr w:rsidR="00982B0E" w14:paraId="190CE2FC" w14:textId="77777777">
        <w:tc>
          <w:tcPr>
            <w:tcW w:w="981" w:type="pct"/>
            <w:vAlign w:val="center"/>
          </w:tcPr>
          <w:p w14:paraId="0FFD31E2" w14:textId="77777777" w:rsidR="00982B0E" w:rsidRDefault="008C4F34">
            <w:pPr>
              <w:spacing w:after="0" w:line="276" w:lineRule="auto"/>
              <w:ind w:left="68" w:right="57" w:hanging="11"/>
              <w:rPr>
                <w:sz w:val="21"/>
                <w:szCs w:val="21"/>
              </w:rPr>
            </w:pPr>
            <w:r>
              <w:rPr>
                <w:sz w:val="21"/>
                <w:szCs w:val="21"/>
              </w:rPr>
              <w:t>Etape 5 : Retour au plaignant de la résolution prise</w:t>
            </w:r>
          </w:p>
        </w:tc>
        <w:tc>
          <w:tcPr>
            <w:tcW w:w="615" w:type="pct"/>
            <w:vAlign w:val="center"/>
          </w:tcPr>
          <w:p w14:paraId="7F6F5236" w14:textId="0DC0EDC6"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6CB1DAC6" w14:textId="77777777" w:rsidR="00982B0E" w:rsidRDefault="008C4F34">
            <w:pPr>
              <w:spacing w:after="0" w:line="276" w:lineRule="auto"/>
              <w:ind w:left="68" w:right="57" w:hanging="11"/>
              <w:rPr>
                <w:sz w:val="21"/>
                <w:szCs w:val="21"/>
              </w:rPr>
            </w:pPr>
            <w:r>
              <w:rPr>
                <w:sz w:val="21"/>
                <w:szCs w:val="21"/>
              </w:rPr>
              <w:t>Le plaignant sera informé de la décision du comité de gestion des plaintes par téléphone et par écrit.</w:t>
            </w:r>
          </w:p>
        </w:tc>
        <w:tc>
          <w:tcPr>
            <w:tcW w:w="177" w:type="pct"/>
            <w:vAlign w:val="center"/>
          </w:tcPr>
          <w:p w14:paraId="7E22D330" w14:textId="77777777" w:rsidR="00982B0E" w:rsidRDefault="008C4F34">
            <w:pPr>
              <w:spacing w:after="0" w:line="276" w:lineRule="auto"/>
              <w:ind w:left="68" w:right="57" w:hanging="11"/>
              <w:rPr>
                <w:sz w:val="21"/>
                <w:szCs w:val="21"/>
              </w:rPr>
            </w:pPr>
            <w:r>
              <w:rPr>
                <w:sz w:val="21"/>
                <w:szCs w:val="21"/>
              </w:rPr>
              <w:t>Comité de gestion des plaintes</w:t>
            </w:r>
          </w:p>
        </w:tc>
      </w:tr>
      <w:tr w:rsidR="00982B0E" w14:paraId="6E91DD4A" w14:textId="77777777">
        <w:tc>
          <w:tcPr>
            <w:tcW w:w="981" w:type="pct"/>
            <w:vAlign w:val="center"/>
          </w:tcPr>
          <w:p w14:paraId="1E6C8B7B" w14:textId="77777777" w:rsidR="00982B0E" w:rsidRDefault="008C4F34">
            <w:pPr>
              <w:spacing w:after="0" w:line="276" w:lineRule="auto"/>
              <w:ind w:left="68" w:right="57" w:hanging="11"/>
              <w:rPr>
                <w:sz w:val="21"/>
                <w:szCs w:val="21"/>
              </w:rPr>
            </w:pPr>
            <w:r>
              <w:rPr>
                <w:sz w:val="21"/>
                <w:szCs w:val="21"/>
              </w:rPr>
              <w:t>Etape 6 : Mise en œuvre de la résolution prise</w:t>
            </w:r>
          </w:p>
        </w:tc>
        <w:tc>
          <w:tcPr>
            <w:tcW w:w="615" w:type="pct"/>
            <w:vAlign w:val="center"/>
          </w:tcPr>
          <w:p w14:paraId="452FAE6C" w14:textId="547AE385"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51433CAD" w14:textId="77777777" w:rsidR="00982B0E" w:rsidRDefault="008C4F34">
            <w:pPr>
              <w:spacing w:after="0" w:line="276" w:lineRule="auto"/>
              <w:ind w:left="68" w:right="57" w:hanging="11"/>
              <w:rPr>
                <w:sz w:val="21"/>
                <w:szCs w:val="21"/>
              </w:rPr>
            </w:pPr>
            <w:r>
              <w:rPr>
                <w:sz w:val="21"/>
                <w:szCs w:val="21"/>
              </w:rPr>
              <w:t>Le comité de gestion des plaintes mettra en œuvre les mesures prises pour régler le problème à l’amiable.</w:t>
            </w:r>
          </w:p>
        </w:tc>
        <w:tc>
          <w:tcPr>
            <w:tcW w:w="177" w:type="pct"/>
            <w:vAlign w:val="center"/>
          </w:tcPr>
          <w:p w14:paraId="1B7B91B7" w14:textId="77777777" w:rsidR="00982B0E" w:rsidRDefault="008C4F34">
            <w:pPr>
              <w:spacing w:after="0" w:line="276" w:lineRule="auto"/>
              <w:ind w:left="68" w:right="57" w:hanging="11"/>
              <w:rPr>
                <w:sz w:val="21"/>
                <w:szCs w:val="21"/>
              </w:rPr>
            </w:pPr>
            <w:r>
              <w:rPr>
                <w:sz w:val="21"/>
                <w:szCs w:val="21"/>
              </w:rPr>
              <w:t>Comité de gestion des plaintes, UGP, MDC.</w:t>
            </w:r>
          </w:p>
        </w:tc>
      </w:tr>
      <w:tr w:rsidR="00982B0E" w14:paraId="65BC0350" w14:textId="77777777">
        <w:tc>
          <w:tcPr>
            <w:tcW w:w="981" w:type="pct"/>
            <w:vAlign w:val="center"/>
          </w:tcPr>
          <w:p w14:paraId="6CE3487B" w14:textId="77777777" w:rsidR="00982B0E" w:rsidRDefault="008C4F34">
            <w:pPr>
              <w:spacing w:after="0" w:line="276" w:lineRule="auto"/>
              <w:ind w:left="68" w:right="57" w:hanging="11"/>
              <w:rPr>
                <w:sz w:val="21"/>
                <w:szCs w:val="21"/>
              </w:rPr>
            </w:pPr>
            <w:r>
              <w:rPr>
                <w:sz w:val="21"/>
                <w:szCs w:val="21"/>
              </w:rPr>
              <w:t>Etape 7 : Suivi de la mise en œuvre de la résolution prise</w:t>
            </w:r>
          </w:p>
        </w:tc>
        <w:tc>
          <w:tcPr>
            <w:tcW w:w="615" w:type="pct"/>
            <w:vAlign w:val="center"/>
          </w:tcPr>
          <w:p w14:paraId="66608666" w14:textId="3D82816E"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2010F0AA" w14:textId="77777777" w:rsidR="00982B0E" w:rsidRDefault="008C4F34">
            <w:pPr>
              <w:spacing w:after="0" w:line="276" w:lineRule="auto"/>
              <w:ind w:left="68" w:right="57" w:hanging="11"/>
              <w:rPr>
                <w:sz w:val="21"/>
                <w:szCs w:val="21"/>
              </w:rPr>
            </w:pPr>
            <w:r>
              <w:rPr>
                <w:sz w:val="21"/>
                <w:szCs w:val="21"/>
              </w:rPr>
              <w:t>Un mécanisme de suivi sera mis en place à cet effet afin d’assurer le respect des engagements pris.</w:t>
            </w:r>
          </w:p>
        </w:tc>
        <w:tc>
          <w:tcPr>
            <w:tcW w:w="177" w:type="pct"/>
            <w:vAlign w:val="center"/>
          </w:tcPr>
          <w:p w14:paraId="44ED7C07" w14:textId="77777777" w:rsidR="00982B0E" w:rsidRDefault="008C4F34">
            <w:pPr>
              <w:spacing w:after="0" w:line="276" w:lineRule="auto"/>
              <w:ind w:left="68" w:right="57" w:hanging="11"/>
              <w:rPr>
                <w:sz w:val="21"/>
                <w:szCs w:val="21"/>
              </w:rPr>
            </w:pPr>
            <w:r>
              <w:rPr>
                <w:sz w:val="21"/>
                <w:szCs w:val="21"/>
              </w:rPr>
              <w:t>CLGP au niveau du quartier, Comité de gestion des plaintes au niveau de la Mairie, Plaignant.</w:t>
            </w:r>
          </w:p>
        </w:tc>
      </w:tr>
      <w:tr w:rsidR="00982B0E" w14:paraId="0B84CCA1" w14:textId="77777777">
        <w:tc>
          <w:tcPr>
            <w:tcW w:w="981" w:type="pct"/>
            <w:vAlign w:val="center"/>
          </w:tcPr>
          <w:p w14:paraId="78D80E0B" w14:textId="77777777" w:rsidR="00982B0E" w:rsidRDefault="008C4F34">
            <w:pPr>
              <w:spacing w:after="0" w:line="276" w:lineRule="auto"/>
              <w:ind w:left="68" w:right="57" w:hanging="11"/>
              <w:rPr>
                <w:sz w:val="21"/>
                <w:szCs w:val="21"/>
              </w:rPr>
            </w:pPr>
            <w:r>
              <w:rPr>
                <w:sz w:val="21"/>
                <w:szCs w:val="21"/>
              </w:rPr>
              <w:t>Etape 8 : Evaluation du niveau de satisfaction du plaignant</w:t>
            </w:r>
          </w:p>
        </w:tc>
        <w:tc>
          <w:tcPr>
            <w:tcW w:w="615" w:type="pct"/>
            <w:vAlign w:val="center"/>
          </w:tcPr>
          <w:p w14:paraId="139FB11D" w14:textId="77777777" w:rsidR="00982B0E" w:rsidRDefault="008C4F34">
            <w:pPr>
              <w:spacing w:after="0" w:line="276" w:lineRule="auto"/>
              <w:ind w:left="68" w:right="57" w:hanging="11"/>
              <w:rPr>
                <w:sz w:val="21"/>
                <w:szCs w:val="21"/>
              </w:rPr>
            </w:pPr>
            <w:r>
              <w:rPr>
                <w:sz w:val="21"/>
                <w:szCs w:val="21"/>
              </w:rPr>
              <w:t xml:space="preserve">Quartier concerné </w:t>
            </w:r>
          </w:p>
        </w:tc>
        <w:tc>
          <w:tcPr>
            <w:tcW w:w="3228" w:type="pct"/>
            <w:vAlign w:val="center"/>
          </w:tcPr>
          <w:p w14:paraId="705A5569" w14:textId="77777777" w:rsidR="00982B0E" w:rsidRDefault="008C4F34">
            <w:pPr>
              <w:spacing w:after="0" w:line="276" w:lineRule="auto"/>
              <w:ind w:left="68" w:right="57" w:hanging="11"/>
              <w:rPr>
                <w:sz w:val="21"/>
                <w:szCs w:val="21"/>
              </w:rPr>
            </w:pPr>
            <w:r>
              <w:rPr>
                <w:sz w:val="21"/>
                <w:szCs w:val="21"/>
              </w:rPr>
              <w:t>Après le suivi de la mise en œuvre de la résolution, une enquête sera menée auprès du plaignant afin d’évaluer son niveau de satisfaction par rapport aux mesures de compensation.</w:t>
            </w:r>
          </w:p>
        </w:tc>
        <w:tc>
          <w:tcPr>
            <w:tcW w:w="177" w:type="pct"/>
            <w:vAlign w:val="center"/>
          </w:tcPr>
          <w:p w14:paraId="548B9FF8" w14:textId="77777777" w:rsidR="00982B0E" w:rsidRDefault="008C4F34">
            <w:pPr>
              <w:spacing w:after="0" w:line="276" w:lineRule="auto"/>
              <w:ind w:left="68" w:right="57" w:hanging="11"/>
              <w:rPr>
                <w:sz w:val="21"/>
                <w:szCs w:val="21"/>
              </w:rPr>
            </w:pPr>
            <w:r>
              <w:rPr>
                <w:sz w:val="21"/>
                <w:szCs w:val="21"/>
              </w:rPr>
              <w:t>UGP, MDC, le CLGP au niveau du quartier.</w:t>
            </w:r>
          </w:p>
        </w:tc>
      </w:tr>
      <w:tr w:rsidR="00982B0E" w14:paraId="6EE54D5E" w14:textId="77777777">
        <w:tc>
          <w:tcPr>
            <w:tcW w:w="981" w:type="pct"/>
            <w:vAlign w:val="center"/>
          </w:tcPr>
          <w:p w14:paraId="00AB06AC" w14:textId="77777777" w:rsidR="00982B0E" w:rsidRDefault="008C4F34">
            <w:pPr>
              <w:spacing w:after="0" w:line="276" w:lineRule="auto"/>
              <w:ind w:left="68" w:right="57" w:hanging="11"/>
              <w:rPr>
                <w:sz w:val="21"/>
                <w:szCs w:val="21"/>
              </w:rPr>
            </w:pPr>
            <w:r>
              <w:rPr>
                <w:sz w:val="21"/>
                <w:szCs w:val="21"/>
              </w:rPr>
              <w:t xml:space="preserve">Etape 9 : Clôture de la plainte </w:t>
            </w:r>
          </w:p>
        </w:tc>
        <w:tc>
          <w:tcPr>
            <w:tcW w:w="615" w:type="pct"/>
            <w:vAlign w:val="center"/>
          </w:tcPr>
          <w:p w14:paraId="3C2BA138" w14:textId="32064114"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70D4A5AD" w14:textId="77777777" w:rsidR="00982B0E" w:rsidRDefault="008C4F34">
            <w:pPr>
              <w:spacing w:after="0" w:line="276" w:lineRule="auto"/>
              <w:ind w:left="68" w:right="57" w:hanging="11"/>
              <w:rPr>
                <w:sz w:val="21"/>
                <w:szCs w:val="21"/>
              </w:rPr>
            </w:pPr>
            <w:r>
              <w:rPr>
                <w:sz w:val="21"/>
                <w:szCs w:val="21"/>
              </w:rPr>
              <w:t>La procédure sera clôturée si la médiation est satisfaisante pour les parties et mène à une entente.</w:t>
            </w:r>
          </w:p>
        </w:tc>
        <w:tc>
          <w:tcPr>
            <w:tcW w:w="177" w:type="pct"/>
            <w:vAlign w:val="center"/>
          </w:tcPr>
          <w:p w14:paraId="28E4DC54" w14:textId="77777777" w:rsidR="00982B0E" w:rsidRDefault="008C4F34">
            <w:pPr>
              <w:spacing w:after="0" w:line="276" w:lineRule="auto"/>
              <w:ind w:left="68" w:right="57" w:hanging="11"/>
              <w:rPr>
                <w:sz w:val="21"/>
                <w:szCs w:val="21"/>
              </w:rPr>
            </w:pPr>
            <w:r>
              <w:rPr>
                <w:sz w:val="21"/>
                <w:szCs w:val="21"/>
              </w:rPr>
              <w:t>Plaignant, UGP, MDC, CLGP au niveau du quartier, Comité de gestion des plaintes au niveau de la Mairie.</w:t>
            </w:r>
          </w:p>
        </w:tc>
      </w:tr>
      <w:tr w:rsidR="00982B0E" w14:paraId="3D5A0E43" w14:textId="77777777">
        <w:tc>
          <w:tcPr>
            <w:tcW w:w="981" w:type="pct"/>
            <w:vAlign w:val="center"/>
          </w:tcPr>
          <w:p w14:paraId="6DD5FA98" w14:textId="77777777" w:rsidR="00982B0E" w:rsidRDefault="008C4F34">
            <w:pPr>
              <w:spacing w:after="0" w:line="276" w:lineRule="auto"/>
              <w:ind w:left="68" w:right="57" w:hanging="11"/>
              <w:rPr>
                <w:sz w:val="21"/>
                <w:szCs w:val="21"/>
              </w:rPr>
            </w:pPr>
            <w:r>
              <w:rPr>
                <w:sz w:val="21"/>
                <w:szCs w:val="21"/>
              </w:rPr>
              <w:t>Etape 10 : Archivage de la plainte (numérique et papier)</w:t>
            </w:r>
          </w:p>
        </w:tc>
        <w:tc>
          <w:tcPr>
            <w:tcW w:w="615" w:type="pct"/>
            <w:vAlign w:val="center"/>
          </w:tcPr>
          <w:p w14:paraId="44FB8557" w14:textId="2C620D54" w:rsidR="00982B0E" w:rsidRDefault="008C4F34">
            <w:pPr>
              <w:spacing w:after="0" w:line="276" w:lineRule="auto"/>
              <w:ind w:left="68" w:right="57" w:hanging="11"/>
              <w:rPr>
                <w:sz w:val="21"/>
                <w:szCs w:val="21"/>
              </w:rPr>
            </w:pPr>
            <w:r>
              <w:rPr>
                <w:sz w:val="21"/>
                <w:szCs w:val="21"/>
              </w:rPr>
              <w:t xml:space="preserve">Mairie de </w:t>
            </w:r>
            <w:r w:rsidR="00B768CC">
              <w:rPr>
                <w:sz w:val="21"/>
                <w:szCs w:val="21"/>
              </w:rPr>
              <w:t>Dinguiraye</w:t>
            </w:r>
          </w:p>
        </w:tc>
        <w:tc>
          <w:tcPr>
            <w:tcW w:w="3228" w:type="pct"/>
            <w:vAlign w:val="center"/>
          </w:tcPr>
          <w:p w14:paraId="003738A5" w14:textId="77777777" w:rsidR="00982B0E" w:rsidRDefault="008C4F34">
            <w:pPr>
              <w:spacing w:after="0" w:line="276" w:lineRule="auto"/>
              <w:ind w:left="68" w:right="57" w:hanging="11"/>
              <w:rPr>
                <w:sz w:val="21"/>
                <w:szCs w:val="21"/>
              </w:rPr>
            </w:pPr>
            <w:r>
              <w:rPr>
                <w:sz w:val="21"/>
                <w:szCs w:val="21"/>
              </w:rPr>
              <w:t xml:space="preserve">La résolution sera documentée et archivée ainsi que la leçon à tirer. </w:t>
            </w:r>
          </w:p>
        </w:tc>
        <w:tc>
          <w:tcPr>
            <w:tcW w:w="177" w:type="pct"/>
            <w:vAlign w:val="center"/>
          </w:tcPr>
          <w:p w14:paraId="6184C3D8" w14:textId="77777777" w:rsidR="00982B0E" w:rsidRDefault="008C4F34">
            <w:pPr>
              <w:spacing w:after="0" w:line="276" w:lineRule="auto"/>
              <w:ind w:left="68" w:right="57" w:hanging="11"/>
              <w:rPr>
                <w:sz w:val="21"/>
                <w:szCs w:val="21"/>
              </w:rPr>
            </w:pPr>
            <w:r>
              <w:rPr>
                <w:sz w:val="21"/>
                <w:szCs w:val="21"/>
              </w:rPr>
              <w:t>UGP, Mairie</w:t>
            </w:r>
          </w:p>
        </w:tc>
      </w:tr>
    </w:tbl>
    <w:p w14:paraId="42E1EB91" w14:textId="77777777" w:rsidR="00982B0E" w:rsidRDefault="00982B0E">
      <w:pPr>
        <w:spacing w:line="276" w:lineRule="auto"/>
        <w:rPr>
          <w:sz w:val="21"/>
          <w:szCs w:val="21"/>
        </w:rPr>
      </w:pPr>
    </w:p>
    <w:p w14:paraId="70170199" w14:textId="77777777" w:rsidR="00982B0E" w:rsidRDefault="00982B0E">
      <w:pPr>
        <w:spacing w:line="276" w:lineRule="auto"/>
        <w:rPr>
          <w:sz w:val="21"/>
          <w:szCs w:val="21"/>
        </w:rPr>
      </w:pPr>
    </w:p>
    <w:p w14:paraId="3DA54850" w14:textId="77777777" w:rsidR="00982B0E" w:rsidRDefault="00982B0E">
      <w:pPr>
        <w:spacing w:line="276" w:lineRule="auto"/>
        <w:rPr>
          <w:sz w:val="21"/>
          <w:szCs w:val="21"/>
        </w:rPr>
      </w:pPr>
    </w:p>
    <w:p w14:paraId="08D3F71D" w14:textId="77777777" w:rsidR="00982B0E" w:rsidRDefault="00982B0E">
      <w:pPr>
        <w:spacing w:line="276" w:lineRule="auto"/>
        <w:rPr>
          <w:sz w:val="21"/>
          <w:szCs w:val="21"/>
        </w:rPr>
      </w:pPr>
    </w:p>
    <w:p w14:paraId="46BBC30A" w14:textId="77777777" w:rsidR="00982B0E" w:rsidRDefault="00982B0E">
      <w:pPr>
        <w:spacing w:line="276" w:lineRule="auto"/>
        <w:rPr>
          <w:sz w:val="21"/>
          <w:szCs w:val="21"/>
        </w:rPr>
      </w:pPr>
    </w:p>
    <w:p w14:paraId="2C36369E" w14:textId="77777777" w:rsidR="00982B0E" w:rsidRDefault="00982B0E">
      <w:pPr>
        <w:spacing w:line="276" w:lineRule="auto"/>
        <w:rPr>
          <w:sz w:val="21"/>
          <w:szCs w:val="21"/>
        </w:rPr>
      </w:pPr>
    </w:p>
    <w:p w14:paraId="36DA1906" w14:textId="77777777" w:rsidR="00982B0E" w:rsidRDefault="008C4F34">
      <w:pPr>
        <w:pStyle w:val="Titre2"/>
        <w:spacing w:line="276" w:lineRule="auto"/>
        <w:ind w:left="0" w:firstLine="0"/>
        <w:jc w:val="both"/>
        <w:rPr>
          <w:b w:val="0"/>
          <w:sz w:val="21"/>
          <w:szCs w:val="21"/>
        </w:rPr>
      </w:pPr>
      <w:bookmarkStart w:id="142" w:name="_Toc87818722"/>
      <w:bookmarkStart w:id="143" w:name="_Toc101362396"/>
      <w:r>
        <w:rPr>
          <w:sz w:val="21"/>
          <w:szCs w:val="21"/>
        </w:rPr>
        <w:t>1.10. Budget global de mise en œuvre du PGES</w:t>
      </w:r>
      <w:bookmarkEnd w:id="134"/>
      <w:bookmarkEnd w:id="135"/>
      <w:bookmarkEnd w:id="136"/>
      <w:bookmarkEnd w:id="137"/>
      <w:bookmarkEnd w:id="138"/>
      <w:bookmarkEnd w:id="139"/>
      <w:bookmarkEnd w:id="142"/>
      <w:bookmarkEnd w:id="143"/>
    </w:p>
    <w:p w14:paraId="67FEDBE9" w14:textId="1B72F4D0" w:rsidR="00982B0E" w:rsidRDefault="008C4F34">
      <w:pPr>
        <w:spacing w:line="276" w:lineRule="auto"/>
        <w:ind w:left="0"/>
        <w:rPr>
          <w:sz w:val="21"/>
          <w:szCs w:val="21"/>
        </w:rPr>
      </w:pPr>
      <w:r>
        <w:rPr>
          <w:sz w:val="21"/>
          <w:szCs w:val="21"/>
        </w:rPr>
        <w:t xml:space="preserve">Le budget global de mise en œuvre du Plan Gestion Environnementale et Sociale (PGES) du projet s’élève à </w:t>
      </w:r>
      <w:r w:rsidR="00FA1867" w:rsidRPr="00FA1867">
        <w:rPr>
          <w:b/>
          <w:bCs/>
          <w:iCs/>
          <w:sz w:val="21"/>
          <w:szCs w:val="21"/>
        </w:rPr>
        <w:t>363 516</w:t>
      </w:r>
      <w:r w:rsidR="00FA1867">
        <w:rPr>
          <w:iCs/>
          <w:sz w:val="21"/>
          <w:szCs w:val="21"/>
        </w:rPr>
        <w:t xml:space="preserve"> </w:t>
      </w:r>
      <w:r>
        <w:rPr>
          <w:sz w:val="21"/>
          <w:szCs w:val="21"/>
        </w:rPr>
        <w:t xml:space="preserve">dollars américains soit </w:t>
      </w:r>
      <w:r w:rsidR="00FA1867" w:rsidRPr="00D80593">
        <w:rPr>
          <w:rFonts w:eastAsiaTheme="minorHAnsi"/>
          <w:b/>
          <w:bCs/>
          <w:color w:val="auto"/>
          <w:sz w:val="21"/>
          <w:szCs w:val="21"/>
          <w:lang w:eastAsia="en-US"/>
        </w:rPr>
        <w:t>3 198 155 </w:t>
      </w:r>
      <w:r w:rsidR="00D80593" w:rsidRPr="00D80593">
        <w:rPr>
          <w:rFonts w:eastAsiaTheme="minorHAnsi"/>
          <w:b/>
          <w:bCs/>
          <w:color w:val="auto"/>
          <w:sz w:val="21"/>
          <w:szCs w:val="21"/>
          <w:lang w:eastAsia="en-US"/>
        </w:rPr>
        <w:t>605</w:t>
      </w:r>
      <w:r w:rsidR="00D80593" w:rsidRPr="00D80593">
        <w:rPr>
          <w:rFonts w:eastAsiaTheme="minorHAnsi"/>
          <w:color w:val="auto"/>
          <w:sz w:val="21"/>
          <w:szCs w:val="21"/>
          <w:lang w:eastAsia="en-US"/>
        </w:rPr>
        <w:t xml:space="preserve"> </w:t>
      </w:r>
      <w:r w:rsidR="00D80593">
        <w:rPr>
          <w:b/>
          <w:bCs/>
          <w:sz w:val="21"/>
          <w:szCs w:val="21"/>
        </w:rPr>
        <w:t>francs</w:t>
      </w:r>
      <w:r>
        <w:rPr>
          <w:sz w:val="21"/>
          <w:szCs w:val="21"/>
        </w:rPr>
        <w:t xml:space="preserve"> guinéens. Le tableau détaillé des coûts est ci-après présenté.</w:t>
      </w:r>
    </w:p>
    <w:p w14:paraId="37476697" w14:textId="0817B26C" w:rsidR="00982B0E" w:rsidRDefault="008C4F34">
      <w:pPr>
        <w:spacing w:after="0" w:line="276" w:lineRule="auto"/>
        <w:ind w:left="0"/>
        <w:rPr>
          <w:b/>
          <w:bCs/>
          <w:sz w:val="21"/>
          <w:szCs w:val="21"/>
        </w:rPr>
      </w:pPr>
      <w:r>
        <w:rPr>
          <w:b/>
          <w:bCs/>
          <w:sz w:val="21"/>
          <w:szCs w:val="21"/>
        </w:rPr>
        <w:t xml:space="preserve">Tableau </w:t>
      </w:r>
      <w:r w:rsidR="00313E5C">
        <w:rPr>
          <w:b/>
          <w:bCs/>
          <w:sz w:val="21"/>
          <w:szCs w:val="21"/>
        </w:rPr>
        <w:t>7</w:t>
      </w:r>
      <w:r w:rsidR="00BF5B38">
        <w:rPr>
          <w:b/>
          <w:bCs/>
          <w:sz w:val="21"/>
          <w:szCs w:val="21"/>
        </w:rPr>
        <w:t xml:space="preserve"> </w:t>
      </w:r>
      <w:r>
        <w:rPr>
          <w:b/>
          <w:bCs/>
          <w:sz w:val="21"/>
          <w:szCs w:val="21"/>
        </w:rPr>
        <w:t xml:space="preserve">: </w:t>
      </w:r>
      <w:r>
        <w:rPr>
          <w:sz w:val="21"/>
          <w:szCs w:val="21"/>
        </w:rPr>
        <w:t>Estimation des coûts du PGES</w:t>
      </w:r>
    </w:p>
    <w:p w14:paraId="49378CBE" w14:textId="77777777" w:rsidR="00982B0E" w:rsidRDefault="00982B0E">
      <w:pPr>
        <w:spacing w:after="0" w:line="276" w:lineRule="auto"/>
        <w:ind w:left="0" w:right="0" w:firstLine="0"/>
        <w:outlineLvl w:val="0"/>
        <w:rPr>
          <w:b/>
          <w:bCs/>
          <w:spacing w:val="-2"/>
          <w:sz w:val="21"/>
          <w:szCs w:val="21"/>
        </w:rPr>
      </w:pPr>
    </w:p>
    <w:tbl>
      <w:tblPr>
        <w:tblW w:w="9918"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035"/>
        <w:gridCol w:w="1883"/>
      </w:tblGrid>
      <w:tr w:rsidR="00982B0E" w14:paraId="5BDCE21A" w14:textId="77777777" w:rsidTr="00BF5B38">
        <w:trPr>
          <w:trHeight w:val="590"/>
          <w:jc w:val="center"/>
        </w:trPr>
        <w:tc>
          <w:tcPr>
            <w:tcW w:w="8035" w:type="dxa"/>
            <w:tcBorders>
              <w:bottom w:val="threeDEmboss" w:sz="24" w:space="0" w:color="auto"/>
            </w:tcBorders>
            <w:shd w:val="clear" w:color="auto" w:fill="D9D9D9" w:themeFill="background1" w:themeFillShade="D9"/>
          </w:tcPr>
          <w:p w14:paraId="731F1F59" w14:textId="77777777" w:rsidR="00982B0E" w:rsidRDefault="008C4F34">
            <w:pPr>
              <w:spacing w:after="0" w:line="276" w:lineRule="auto"/>
              <w:rPr>
                <w:b/>
                <w:bCs/>
                <w:iCs/>
                <w:sz w:val="21"/>
                <w:szCs w:val="21"/>
              </w:rPr>
            </w:pPr>
            <w:r>
              <w:rPr>
                <w:b/>
                <w:bCs/>
                <w:iCs/>
                <w:sz w:val="21"/>
                <w:szCs w:val="21"/>
              </w:rPr>
              <w:t>Rubrique</w:t>
            </w:r>
          </w:p>
        </w:tc>
        <w:tc>
          <w:tcPr>
            <w:tcW w:w="1883" w:type="dxa"/>
            <w:tcBorders>
              <w:bottom w:val="threeDEmboss" w:sz="24" w:space="0" w:color="auto"/>
            </w:tcBorders>
            <w:shd w:val="clear" w:color="auto" w:fill="D9D9D9" w:themeFill="background1" w:themeFillShade="D9"/>
          </w:tcPr>
          <w:p w14:paraId="0C02A0BB" w14:textId="77777777" w:rsidR="00982B0E" w:rsidRDefault="008C4F34">
            <w:pPr>
              <w:spacing w:after="0" w:line="276" w:lineRule="auto"/>
              <w:ind w:left="-65" w:right="31" w:firstLine="0"/>
              <w:rPr>
                <w:b/>
                <w:bCs/>
                <w:iCs/>
                <w:sz w:val="21"/>
                <w:szCs w:val="21"/>
              </w:rPr>
            </w:pPr>
            <w:r>
              <w:rPr>
                <w:b/>
                <w:bCs/>
                <w:iCs/>
                <w:sz w:val="21"/>
                <w:szCs w:val="21"/>
              </w:rPr>
              <w:t>Montant en USD</w:t>
            </w:r>
          </w:p>
        </w:tc>
      </w:tr>
      <w:tr w:rsidR="00982B0E" w14:paraId="3CFCC0A2" w14:textId="77777777" w:rsidTr="00BF0B24">
        <w:trPr>
          <w:jc w:val="center"/>
        </w:trPr>
        <w:tc>
          <w:tcPr>
            <w:tcW w:w="9918" w:type="dxa"/>
            <w:gridSpan w:val="2"/>
            <w:tcBorders>
              <w:top w:val="threeDEmboss" w:sz="24" w:space="0" w:color="auto"/>
            </w:tcBorders>
            <w:shd w:val="clear" w:color="auto" w:fill="auto"/>
          </w:tcPr>
          <w:p w14:paraId="43DAD3D1" w14:textId="77777777" w:rsidR="00982B0E" w:rsidRDefault="008C4F34">
            <w:pPr>
              <w:spacing w:line="276" w:lineRule="auto"/>
              <w:rPr>
                <w:b/>
                <w:bCs/>
                <w:iCs/>
                <w:sz w:val="21"/>
                <w:szCs w:val="21"/>
              </w:rPr>
            </w:pPr>
            <w:r>
              <w:rPr>
                <w:b/>
                <w:bCs/>
                <w:iCs/>
                <w:sz w:val="21"/>
                <w:szCs w:val="21"/>
              </w:rPr>
              <w:t>Mesures institutionnelles</w:t>
            </w:r>
          </w:p>
        </w:tc>
      </w:tr>
      <w:tr w:rsidR="00982B0E" w14:paraId="552EA85C" w14:textId="77777777">
        <w:trPr>
          <w:jc w:val="center"/>
        </w:trPr>
        <w:tc>
          <w:tcPr>
            <w:tcW w:w="8035" w:type="dxa"/>
          </w:tcPr>
          <w:p w14:paraId="4776DA2C" w14:textId="77777777" w:rsidR="00982B0E" w:rsidRDefault="008C4F34">
            <w:pPr>
              <w:spacing w:line="276" w:lineRule="auto"/>
              <w:ind w:left="31"/>
              <w:rPr>
                <w:sz w:val="21"/>
                <w:szCs w:val="21"/>
              </w:rPr>
            </w:pPr>
            <w:r>
              <w:rPr>
                <w:sz w:val="21"/>
                <w:szCs w:val="21"/>
              </w:rPr>
              <w:t>Rémunération du spécialiste en sauvegarde environnementale et sociale du projet</w:t>
            </w:r>
          </w:p>
        </w:tc>
        <w:tc>
          <w:tcPr>
            <w:tcW w:w="1883" w:type="dxa"/>
            <w:vAlign w:val="center"/>
          </w:tcPr>
          <w:p w14:paraId="359CA33A" w14:textId="77777777" w:rsidR="00982B0E" w:rsidRDefault="008C4F34">
            <w:pPr>
              <w:spacing w:line="276" w:lineRule="auto"/>
              <w:rPr>
                <w:sz w:val="21"/>
                <w:szCs w:val="21"/>
              </w:rPr>
            </w:pPr>
            <w:r>
              <w:rPr>
                <w:sz w:val="21"/>
                <w:szCs w:val="21"/>
              </w:rPr>
              <w:t>PM</w:t>
            </w:r>
          </w:p>
        </w:tc>
      </w:tr>
      <w:tr w:rsidR="00982B0E" w14:paraId="61F93801" w14:textId="77777777">
        <w:trPr>
          <w:jc w:val="center"/>
        </w:trPr>
        <w:tc>
          <w:tcPr>
            <w:tcW w:w="8035" w:type="dxa"/>
          </w:tcPr>
          <w:p w14:paraId="79FDA56A" w14:textId="77777777" w:rsidR="00982B0E" w:rsidRDefault="008C4F34">
            <w:pPr>
              <w:spacing w:line="276" w:lineRule="auto"/>
              <w:ind w:left="31"/>
              <w:rPr>
                <w:sz w:val="21"/>
                <w:szCs w:val="21"/>
              </w:rPr>
            </w:pPr>
            <w:r>
              <w:rPr>
                <w:sz w:val="21"/>
                <w:szCs w:val="21"/>
              </w:rPr>
              <w:t xml:space="preserve">Rémunération du spécialiste en sauvegarde environnementale et sociale de la MDC </w:t>
            </w:r>
          </w:p>
        </w:tc>
        <w:tc>
          <w:tcPr>
            <w:tcW w:w="1883" w:type="dxa"/>
            <w:vAlign w:val="center"/>
          </w:tcPr>
          <w:p w14:paraId="12BFC51A" w14:textId="77777777" w:rsidR="00982B0E" w:rsidRDefault="008C4F34">
            <w:pPr>
              <w:spacing w:line="276" w:lineRule="auto"/>
              <w:rPr>
                <w:sz w:val="21"/>
                <w:szCs w:val="21"/>
              </w:rPr>
            </w:pPr>
            <w:r>
              <w:rPr>
                <w:sz w:val="21"/>
                <w:szCs w:val="21"/>
              </w:rPr>
              <w:t>PM</w:t>
            </w:r>
          </w:p>
        </w:tc>
      </w:tr>
      <w:tr w:rsidR="00982B0E" w14:paraId="725A5354" w14:textId="77777777">
        <w:trPr>
          <w:jc w:val="center"/>
        </w:trPr>
        <w:tc>
          <w:tcPr>
            <w:tcW w:w="8035" w:type="dxa"/>
          </w:tcPr>
          <w:p w14:paraId="30E67C18" w14:textId="77777777" w:rsidR="00982B0E" w:rsidRDefault="008C4F34">
            <w:pPr>
              <w:spacing w:line="276" w:lineRule="auto"/>
              <w:ind w:left="31"/>
              <w:rPr>
                <w:sz w:val="21"/>
                <w:szCs w:val="21"/>
              </w:rPr>
            </w:pPr>
            <w:r>
              <w:rPr>
                <w:sz w:val="21"/>
                <w:szCs w:val="21"/>
              </w:rPr>
              <w:t>Rémunération du spécialiste en sauvegarde environnementale et sociale de l’entreprise des travaux</w:t>
            </w:r>
          </w:p>
        </w:tc>
        <w:tc>
          <w:tcPr>
            <w:tcW w:w="1883" w:type="dxa"/>
            <w:vAlign w:val="center"/>
          </w:tcPr>
          <w:p w14:paraId="1533769E" w14:textId="77777777" w:rsidR="00982B0E" w:rsidRDefault="008C4F34">
            <w:pPr>
              <w:spacing w:line="276" w:lineRule="auto"/>
              <w:rPr>
                <w:sz w:val="21"/>
                <w:szCs w:val="21"/>
              </w:rPr>
            </w:pPr>
            <w:r>
              <w:rPr>
                <w:sz w:val="21"/>
                <w:szCs w:val="21"/>
              </w:rPr>
              <w:t>PM</w:t>
            </w:r>
          </w:p>
        </w:tc>
      </w:tr>
      <w:tr w:rsidR="00982B0E" w14:paraId="215236FA" w14:textId="77777777" w:rsidTr="00BF0B24">
        <w:trPr>
          <w:jc w:val="center"/>
        </w:trPr>
        <w:tc>
          <w:tcPr>
            <w:tcW w:w="9918" w:type="dxa"/>
            <w:gridSpan w:val="2"/>
            <w:shd w:val="clear" w:color="auto" w:fill="auto"/>
            <w:vAlign w:val="center"/>
          </w:tcPr>
          <w:p w14:paraId="0E3BA5BF" w14:textId="77777777" w:rsidR="00982B0E" w:rsidRDefault="008C4F34">
            <w:pPr>
              <w:spacing w:line="276" w:lineRule="auto"/>
              <w:rPr>
                <w:b/>
                <w:bCs/>
                <w:iCs/>
                <w:sz w:val="21"/>
                <w:szCs w:val="21"/>
              </w:rPr>
            </w:pPr>
            <w:r>
              <w:rPr>
                <w:b/>
                <w:bCs/>
                <w:iCs/>
                <w:sz w:val="21"/>
                <w:szCs w:val="21"/>
              </w:rPr>
              <w:t>Mesures techniques</w:t>
            </w:r>
          </w:p>
        </w:tc>
      </w:tr>
      <w:tr w:rsidR="00D80593" w14:paraId="55AE540A" w14:textId="77777777">
        <w:trPr>
          <w:jc w:val="center"/>
        </w:trPr>
        <w:tc>
          <w:tcPr>
            <w:tcW w:w="8035" w:type="dxa"/>
          </w:tcPr>
          <w:p w14:paraId="6A13DD33" w14:textId="77777777" w:rsidR="00D80593" w:rsidRDefault="00D80593" w:rsidP="00D80593">
            <w:pPr>
              <w:spacing w:line="276" w:lineRule="auto"/>
              <w:ind w:left="31" w:firstLine="0"/>
              <w:rPr>
                <w:sz w:val="21"/>
                <w:szCs w:val="21"/>
              </w:rPr>
            </w:pPr>
            <w:r>
              <w:rPr>
                <w:sz w:val="21"/>
                <w:szCs w:val="21"/>
              </w:rPr>
              <w:t>Coût de mise en œuvre des actions d’IEC sur les IST/VIH/SIDA et Coronavirus.</w:t>
            </w:r>
          </w:p>
        </w:tc>
        <w:tc>
          <w:tcPr>
            <w:tcW w:w="1883" w:type="dxa"/>
            <w:vAlign w:val="center"/>
          </w:tcPr>
          <w:p w14:paraId="1719D934" w14:textId="60AB4CD7" w:rsidR="00D80593" w:rsidRDefault="00D80593" w:rsidP="00D80593">
            <w:pPr>
              <w:spacing w:line="276" w:lineRule="auto"/>
              <w:rPr>
                <w:b/>
                <w:bCs/>
                <w:sz w:val="21"/>
                <w:szCs w:val="21"/>
              </w:rPr>
            </w:pPr>
            <w:r>
              <w:rPr>
                <w:b/>
                <w:bCs/>
                <w:sz w:val="21"/>
                <w:szCs w:val="21"/>
              </w:rPr>
              <w:t>29 012</w:t>
            </w:r>
          </w:p>
        </w:tc>
      </w:tr>
      <w:tr w:rsidR="00D80593" w14:paraId="6FDF1E42" w14:textId="77777777">
        <w:trPr>
          <w:jc w:val="center"/>
        </w:trPr>
        <w:tc>
          <w:tcPr>
            <w:tcW w:w="8035" w:type="dxa"/>
          </w:tcPr>
          <w:p w14:paraId="1BDAEDA9" w14:textId="2663C897" w:rsidR="00D80593" w:rsidRDefault="00D80593" w:rsidP="00D80593">
            <w:pPr>
              <w:spacing w:line="276" w:lineRule="auto"/>
              <w:ind w:left="31" w:firstLine="0"/>
              <w:rPr>
                <w:sz w:val="21"/>
                <w:szCs w:val="21"/>
              </w:rPr>
            </w:pPr>
            <w:r>
              <w:rPr>
                <w:sz w:val="21"/>
                <w:szCs w:val="21"/>
              </w:rPr>
              <w:t xml:space="preserve">Formation sur les outils de gestion administrative, financière et comptable </w:t>
            </w:r>
          </w:p>
        </w:tc>
        <w:tc>
          <w:tcPr>
            <w:tcW w:w="1883" w:type="dxa"/>
            <w:vAlign w:val="center"/>
          </w:tcPr>
          <w:p w14:paraId="38DC20B2" w14:textId="3E06FF32" w:rsidR="00D80593" w:rsidRDefault="00D80593" w:rsidP="00D80593">
            <w:pPr>
              <w:spacing w:line="276" w:lineRule="auto"/>
              <w:rPr>
                <w:b/>
                <w:bCs/>
                <w:sz w:val="21"/>
                <w:szCs w:val="21"/>
              </w:rPr>
            </w:pPr>
            <w:r>
              <w:rPr>
                <w:b/>
                <w:bCs/>
                <w:sz w:val="21"/>
                <w:szCs w:val="21"/>
              </w:rPr>
              <w:t>14 440</w:t>
            </w:r>
          </w:p>
        </w:tc>
      </w:tr>
      <w:tr w:rsidR="00D80593" w14:paraId="39264DD1" w14:textId="77777777">
        <w:trPr>
          <w:jc w:val="center"/>
        </w:trPr>
        <w:tc>
          <w:tcPr>
            <w:tcW w:w="8035" w:type="dxa"/>
          </w:tcPr>
          <w:p w14:paraId="5D98C2C2" w14:textId="77777777" w:rsidR="00D80593" w:rsidRDefault="00D80593" w:rsidP="00D80593">
            <w:pPr>
              <w:spacing w:line="276" w:lineRule="auto"/>
              <w:ind w:left="31" w:firstLine="0"/>
              <w:rPr>
                <w:sz w:val="21"/>
                <w:szCs w:val="21"/>
              </w:rPr>
            </w:pPr>
            <w:r>
              <w:rPr>
                <w:sz w:val="21"/>
                <w:szCs w:val="21"/>
              </w:rPr>
              <w:t xml:space="preserve">Formation sur la mise en œuvre et le suivi du PGES et du PGES-chantier </w:t>
            </w:r>
          </w:p>
        </w:tc>
        <w:tc>
          <w:tcPr>
            <w:tcW w:w="1883" w:type="dxa"/>
            <w:vAlign w:val="center"/>
          </w:tcPr>
          <w:p w14:paraId="48748530" w14:textId="166FF975" w:rsidR="00D80593" w:rsidRDefault="00D80593" w:rsidP="00D80593">
            <w:pPr>
              <w:spacing w:line="276" w:lineRule="auto"/>
              <w:rPr>
                <w:b/>
                <w:bCs/>
                <w:sz w:val="21"/>
                <w:szCs w:val="21"/>
              </w:rPr>
            </w:pPr>
            <w:r>
              <w:rPr>
                <w:b/>
                <w:bCs/>
                <w:sz w:val="21"/>
                <w:szCs w:val="21"/>
              </w:rPr>
              <w:t>43 022</w:t>
            </w:r>
          </w:p>
        </w:tc>
      </w:tr>
      <w:tr w:rsidR="00D80593" w14:paraId="520109DA" w14:textId="77777777">
        <w:trPr>
          <w:jc w:val="center"/>
        </w:trPr>
        <w:tc>
          <w:tcPr>
            <w:tcW w:w="8035" w:type="dxa"/>
          </w:tcPr>
          <w:p w14:paraId="0D841A6E" w14:textId="77777777" w:rsidR="00D80593" w:rsidRDefault="00D80593" w:rsidP="00D80593">
            <w:pPr>
              <w:spacing w:line="276" w:lineRule="auto"/>
              <w:ind w:left="31" w:firstLine="0"/>
              <w:rPr>
                <w:sz w:val="21"/>
                <w:szCs w:val="21"/>
              </w:rPr>
            </w:pPr>
            <w:r>
              <w:rPr>
                <w:sz w:val="21"/>
                <w:szCs w:val="21"/>
              </w:rPr>
              <w:t>Coût de suivi de la mise en œuvre du PGES par l’UGP </w:t>
            </w:r>
          </w:p>
        </w:tc>
        <w:tc>
          <w:tcPr>
            <w:tcW w:w="1883" w:type="dxa"/>
            <w:vAlign w:val="center"/>
          </w:tcPr>
          <w:p w14:paraId="1FF696B9" w14:textId="05C2CFEA" w:rsidR="00D80593" w:rsidRDefault="00D80593" w:rsidP="00D80593">
            <w:pPr>
              <w:spacing w:line="276" w:lineRule="auto"/>
              <w:rPr>
                <w:b/>
                <w:bCs/>
                <w:sz w:val="21"/>
                <w:szCs w:val="21"/>
              </w:rPr>
            </w:pPr>
            <w:r>
              <w:rPr>
                <w:b/>
                <w:bCs/>
                <w:sz w:val="21"/>
                <w:szCs w:val="21"/>
              </w:rPr>
              <w:t>139 100</w:t>
            </w:r>
          </w:p>
        </w:tc>
      </w:tr>
      <w:tr w:rsidR="00D80593" w14:paraId="25C9DD5F" w14:textId="77777777">
        <w:trPr>
          <w:jc w:val="center"/>
        </w:trPr>
        <w:tc>
          <w:tcPr>
            <w:tcW w:w="8035" w:type="dxa"/>
          </w:tcPr>
          <w:p w14:paraId="0CE3D773" w14:textId="77777777" w:rsidR="00D80593" w:rsidRDefault="00D80593" w:rsidP="00D80593">
            <w:pPr>
              <w:spacing w:line="276" w:lineRule="auto"/>
              <w:ind w:left="31" w:firstLine="0"/>
              <w:rPr>
                <w:sz w:val="21"/>
                <w:szCs w:val="21"/>
              </w:rPr>
            </w:pPr>
            <w:r>
              <w:rPr>
                <w:sz w:val="21"/>
                <w:szCs w:val="21"/>
              </w:rPr>
              <w:t>Coût du Suivi externe du BGACE</w:t>
            </w:r>
          </w:p>
        </w:tc>
        <w:tc>
          <w:tcPr>
            <w:tcW w:w="1883" w:type="dxa"/>
            <w:vAlign w:val="center"/>
          </w:tcPr>
          <w:p w14:paraId="1BCD15CB" w14:textId="5C50821B" w:rsidR="00D80593" w:rsidRDefault="00D80593" w:rsidP="00D80593">
            <w:pPr>
              <w:spacing w:line="276" w:lineRule="auto"/>
              <w:rPr>
                <w:b/>
                <w:bCs/>
                <w:sz w:val="21"/>
                <w:szCs w:val="21"/>
              </w:rPr>
            </w:pPr>
            <w:r>
              <w:rPr>
                <w:b/>
                <w:bCs/>
                <w:sz w:val="21"/>
                <w:szCs w:val="21"/>
              </w:rPr>
              <w:t>62 160</w:t>
            </w:r>
          </w:p>
        </w:tc>
      </w:tr>
      <w:tr w:rsidR="00D80593" w14:paraId="4F3B6397" w14:textId="77777777">
        <w:trPr>
          <w:jc w:val="center"/>
        </w:trPr>
        <w:tc>
          <w:tcPr>
            <w:tcW w:w="8035" w:type="dxa"/>
          </w:tcPr>
          <w:p w14:paraId="4C3E4A12" w14:textId="77777777" w:rsidR="00D80593" w:rsidRDefault="00D80593" w:rsidP="00D80593">
            <w:pPr>
              <w:spacing w:line="276" w:lineRule="auto"/>
              <w:ind w:left="31" w:firstLine="0"/>
              <w:rPr>
                <w:sz w:val="21"/>
                <w:szCs w:val="21"/>
              </w:rPr>
            </w:pPr>
            <w:r>
              <w:rPr>
                <w:sz w:val="21"/>
                <w:szCs w:val="21"/>
              </w:rPr>
              <w:t>Audit annuel de conformité environnementale et sociale du projet</w:t>
            </w:r>
          </w:p>
        </w:tc>
        <w:tc>
          <w:tcPr>
            <w:tcW w:w="1883" w:type="dxa"/>
            <w:vAlign w:val="center"/>
          </w:tcPr>
          <w:p w14:paraId="0CAC7619" w14:textId="5D40006A" w:rsidR="00D80593" w:rsidRDefault="00D80593" w:rsidP="00D80593">
            <w:pPr>
              <w:spacing w:line="276" w:lineRule="auto"/>
              <w:rPr>
                <w:b/>
                <w:bCs/>
                <w:sz w:val="21"/>
                <w:szCs w:val="21"/>
              </w:rPr>
            </w:pPr>
            <w:r>
              <w:rPr>
                <w:b/>
                <w:bCs/>
                <w:sz w:val="21"/>
                <w:szCs w:val="21"/>
              </w:rPr>
              <w:t>36 640</w:t>
            </w:r>
          </w:p>
        </w:tc>
      </w:tr>
      <w:tr w:rsidR="00D80593" w14:paraId="18DA19E6" w14:textId="77777777">
        <w:trPr>
          <w:jc w:val="center"/>
        </w:trPr>
        <w:tc>
          <w:tcPr>
            <w:tcW w:w="8035" w:type="dxa"/>
          </w:tcPr>
          <w:p w14:paraId="34686EC6" w14:textId="77777777" w:rsidR="00D80593" w:rsidRDefault="00D80593" w:rsidP="00D80593">
            <w:pPr>
              <w:spacing w:line="276" w:lineRule="auto"/>
              <w:ind w:left="31" w:firstLine="0"/>
              <w:rPr>
                <w:sz w:val="21"/>
                <w:szCs w:val="21"/>
              </w:rPr>
            </w:pPr>
            <w:r>
              <w:rPr>
                <w:sz w:val="21"/>
                <w:szCs w:val="21"/>
              </w:rPr>
              <w:t>Sensibilisation sur les VBG/EAS/HS</w:t>
            </w:r>
          </w:p>
        </w:tc>
        <w:tc>
          <w:tcPr>
            <w:tcW w:w="1883" w:type="dxa"/>
            <w:vAlign w:val="center"/>
          </w:tcPr>
          <w:p w14:paraId="256E7062" w14:textId="2F2B5A15" w:rsidR="00D80593" w:rsidRDefault="00D80593" w:rsidP="00D80593">
            <w:pPr>
              <w:spacing w:line="276" w:lineRule="auto"/>
              <w:rPr>
                <w:b/>
                <w:bCs/>
                <w:sz w:val="21"/>
                <w:szCs w:val="21"/>
              </w:rPr>
            </w:pPr>
            <w:r>
              <w:rPr>
                <w:b/>
                <w:bCs/>
                <w:sz w:val="21"/>
                <w:szCs w:val="21"/>
              </w:rPr>
              <w:t>28 165</w:t>
            </w:r>
          </w:p>
        </w:tc>
      </w:tr>
      <w:tr w:rsidR="00D80593" w14:paraId="06F3BD73" w14:textId="77777777">
        <w:trPr>
          <w:jc w:val="center"/>
        </w:trPr>
        <w:tc>
          <w:tcPr>
            <w:tcW w:w="8035" w:type="dxa"/>
          </w:tcPr>
          <w:p w14:paraId="02204C2C" w14:textId="77777777" w:rsidR="00D80593" w:rsidRDefault="00D80593" w:rsidP="00D80593">
            <w:pPr>
              <w:spacing w:line="276" w:lineRule="auto"/>
              <w:ind w:left="31" w:firstLine="0"/>
              <w:rPr>
                <w:sz w:val="21"/>
                <w:szCs w:val="21"/>
              </w:rPr>
            </w:pPr>
            <w:r>
              <w:rPr>
                <w:sz w:val="21"/>
                <w:szCs w:val="21"/>
              </w:rPr>
              <w:t>Mécanisme de gestion des plaintes</w:t>
            </w:r>
          </w:p>
        </w:tc>
        <w:tc>
          <w:tcPr>
            <w:tcW w:w="1883" w:type="dxa"/>
            <w:vAlign w:val="center"/>
          </w:tcPr>
          <w:p w14:paraId="2C16EFA1" w14:textId="007D97AF" w:rsidR="00D80593" w:rsidRDefault="00D80593" w:rsidP="00D80593">
            <w:pPr>
              <w:spacing w:line="276" w:lineRule="auto"/>
              <w:rPr>
                <w:b/>
                <w:bCs/>
                <w:sz w:val="21"/>
                <w:szCs w:val="21"/>
              </w:rPr>
            </w:pPr>
            <w:r w:rsidRPr="00A8522D">
              <w:rPr>
                <w:b/>
                <w:bCs/>
                <w:color w:val="auto"/>
                <w:sz w:val="21"/>
                <w:szCs w:val="21"/>
              </w:rPr>
              <w:t>11 037</w:t>
            </w:r>
          </w:p>
        </w:tc>
      </w:tr>
      <w:tr w:rsidR="00D80593" w14:paraId="20D46FB1" w14:textId="77777777" w:rsidTr="00BF5B38">
        <w:trPr>
          <w:trHeight w:val="520"/>
          <w:jc w:val="center"/>
        </w:trPr>
        <w:tc>
          <w:tcPr>
            <w:tcW w:w="8035" w:type="dxa"/>
            <w:shd w:val="clear" w:color="auto" w:fill="C6D9F1" w:themeFill="text2" w:themeFillTint="33"/>
          </w:tcPr>
          <w:p w14:paraId="4FB7939B" w14:textId="77777777" w:rsidR="00D80593" w:rsidRDefault="00D80593" w:rsidP="00D80593">
            <w:pPr>
              <w:spacing w:line="276" w:lineRule="auto"/>
              <w:rPr>
                <w:b/>
                <w:sz w:val="21"/>
                <w:szCs w:val="21"/>
              </w:rPr>
            </w:pPr>
            <w:r>
              <w:rPr>
                <w:b/>
                <w:sz w:val="21"/>
                <w:szCs w:val="21"/>
              </w:rPr>
              <w:t>Total Général</w:t>
            </w:r>
          </w:p>
        </w:tc>
        <w:tc>
          <w:tcPr>
            <w:tcW w:w="1883" w:type="dxa"/>
            <w:shd w:val="clear" w:color="auto" w:fill="C6D9F1" w:themeFill="text2" w:themeFillTint="33"/>
            <w:vAlign w:val="center"/>
          </w:tcPr>
          <w:p w14:paraId="50A68F4D" w14:textId="028BB701" w:rsidR="00D80593" w:rsidRDefault="00D80593" w:rsidP="00D80593">
            <w:pPr>
              <w:spacing w:line="276" w:lineRule="auto"/>
              <w:rPr>
                <w:b/>
                <w:bCs/>
                <w:iCs/>
                <w:sz w:val="21"/>
                <w:szCs w:val="21"/>
              </w:rPr>
            </w:pPr>
            <w:r>
              <w:rPr>
                <w:b/>
                <w:bCs/>
                <w:iCs/>
                <w:sz w:val="21"/>
                <w:szCs w:val="21"/>
                <w:lang w:val="en-US"/>
              </w:rPr>
              <w:t>363 516</w:t>
            </w:r>
          </w:p>
        </w:tc>
      </w:tr>
    </w:tbl>
    <w:p w14:paraId="10CD904D" w14:textId="77777777" w:rsidR="00982B0E" w:rsidRDefault="00982B0E">
      <w:pPr>
        <w:spacing w:after="0" w:line="276" w:lineRule="auto"/>
        <w:ind w:left="964" w:right="0" w:hanging="964"/>
        <w:outlineLvl w:val="0"/>
        <w:rPr>
          <w:b/>
          <w:bCs/>
          <w:spacing w:val="-2"/>
          <w:sz w:val="21"/>
          <w:szCs w:val="21"/>
        </w:rPr>
      </w:pPr>
    </w:p>
    <w:p w14:paraId="392599E3" w14:textId="77777777" w:rsidR="00982B0E" w:rsidRDefault="00982B0E">
      <w:pPr>
        <w:spacing w:after="0" w:line="276" w:lineRule="auto"/>
        <w:ind w:left="964" w:right="0" w:hanging="964"/>
        <w:outlineLvl w:val="0"/>
        <w:rPr>
          <w:b/>
          <w:bCs/>
          <w:spacing w:val="-2"/>
          <w:sz w:val="21"/>
          <w:szCs w:val="21"/>
        </w:rPr>
      </w:pPr>
    </w:p>
    <w:p w14:paraId="728D70FA" w14:textId="77777777" w:rsidR="00982B0E" w:rsidRDefault="00982B0E">
      <w:pPr>
        <w:spacing w:after="0" w:line="276" w:lineRule="auto"/>
        <w:ind w:left="964" w:right="0" w:hanging="964"/>
        <w:outlineLvl w:val="0"/>
        <w:rPr>
          <w:b/>
          <w:bCs/>
          <w:spacing w:val="-2"/>
          <w:sz w:val="21"/>
          <w:szCs w:val="21"/>
        </w:rPr>
      </w:pPr>
    </w:p>
    <w:p w14:paraId="37342D05" w14:textId="77777777" w:rsidR="00982B0E" w:rsidRDefault="00982B0E">
      <w:pPr>
        <w:spacing w:after="0" w:line="276" w:lineRule="auto"/>
        <w:ind w:left="964" w:right="0" w:hanging="964"/>
        <w:outlineLvl w:val="0"/>
        <w:rPr>
          <w:b/>
          <w:bCs/>
          <w:spacing w:val="-2"/>
          <w:sz w:val="21"/>
          <w:szCs w:val="21"/>
        </w:rPr>
      </w:pPr>
    </w:p>
    <w:p w14:paraId="65DB53AA" w14:textId="77777777" w:rsidR="00827164" w:rsidRDefault="00827164">
      <w:pPr>
        <w:spacing w:after="0" w:line="276" w:lineRule="auto"/>
        <w:ind w:left="964" w:right="0" w:hanging="964"/>
        <w:outlineLvl w:val="0"/>
        <w:rPr>
          <w:b/>
          <w:bCs/>
          <w:spacing w:val="-2"/>
          <w:sz w:val="21"/>
          <w:szCs w:val="21"/>
        </w:rPr>
      </w:pPr>
    </w:p>
    <w:p w14:paraId="09DFC1AA" w14:textId="77777777" w:rsidR="00827164" w:rsidRDefault="00827164">
      <w:pPr>
        <w:spacing w:after="0" w:line="276" w:lineRule="auto"/>
        <w:ind w:left="964" w:right="0" w:hanging="964"/>
        <w:outlineLvl w:val="0"/>
        <w:rPr>
          <w:b/>
          <w:bCs/>
          <w:spacing w:val="-2"/>
          <w:sz w:val="21"/>
          <w:szCs w:val="21"/>
        </w:rPr>
      </w:pPr>
    </w:p>
    <w:p w14:paraId="6815546C" w14:textId="77777777" w:rsidR="00827164" w:rsidRDefault="00827164">
      <w:pPr>
        <w:spacing w:after="0" w:line="276" w:lineRule="auto"/>
        <w:ind w:left="964" w:right="0" w:hanging="964"/>
        <w:outlineLvl w:val="0"/>
        <w:rPr>
          <w:b/>
          <w:bCs/>
          <w:spacing w:val="-2"/>
          <w:sz w:val="21"/>
          <w:szCs w:val="21"/>
        </w:rPr>
      </w:pPr>
    </w:p>
    <w:p w14:paraId="6A86631C" w14:textId="77777777" w:rsidR="00827164" w:rsidRDefault="00827164">
      <w:pPr>
        <w:spacing w:after="0" w:line="276" w:lineRule="auto"/>
        <w:ind w:left="964" w:right="0" w:hanging="964"/>
        <w:outlineLvl w:val="0"/>
        <w:rPr>
          <w:b/>
          <w:bCs/>
          <w:spacing w:val="-2"/>
          <w:sz w:val="21"/>
          <w:szCs w:val="21"/>
        </w:rPr>
      </w:pPr>
    </w:p>
    <w:p w14:paraId="40952A59" w14:textId="77777777" w:rsidR="00827164" w:rsidRDefault="00827164">
      <w:pPr>
        <w:spacing w:after="0" w:line="276" w:lineRule="auto"/>
        <w:ind w:left="964" w:right="0" w:hanging="964"/>
        <w:outlineLvl w:val="0"/>
        <w:rPr>
          <w:b/>
          <w:bCs/>
          <w:spacing w:val="-2"/>
          <w:sz w:val="21"/>
          <w:szCs w:val="21"/>
        </w:rPr>
      </w:pPr>
    </w:p>
    <w:p w14:paraId="358677DE" w14:textId="77777777" w:rsidR="00827164" w:rsidRDefault="00827164">
      <w:pPr>
        <w:spacing w:after="0" w:line="276" w:lineRule="auto"/>
        <w:ind w:left="964" w:right="0" w:hanging="964"/>
        <w:outlineLvl w:val="0"/>
        <w:rPr>
          <w:b/>
          <w:bCs/>
          <w:spacing w:val="-2"/>
          <w:sz w:val="21"/>
          <w:szCs w:val="21"/>
        </w:rPr>
      </w:pPr>
    </w:p>
    <w:p w14:paraId="02B149D5" w14:textId="77777777" w:rsidR="00827164" w:rsidRDefault="00827164">
      <w:pPr>
        <w:spacing w:after="0" w:line="276" w:lineRule="auto"/>
        <w:ind w:left="964" w:right="0" w:hanging="964"/>
        <w:outlineLvl w:val="0"/>
        <w:rPr>
          <w:b/>
          <w:bCs/>
          <w:spacing w:val="-2"/>
          <w:sz w:val="21"/>
          <w:szCs w:val="21"/>
        </w:rPr>
      </w:pPr>
    </w:p>
    <w:p w14:paraId="666A1D1C" w14:textId="77777777" w:rsidR="00827164" w:rsidRDefault="00827164">
      <w:pPr>
        <w:spacing w:after="0" w:line="276" w:lineRule="auto"/>
        <w:ind w:left="964" w:right="0" w:hanging="964"/>
        <w:outlineLvl w:val="0"/>
        <w:rPr>
          <w:b/>
          <w:bCs/>
          <w:spacing w:val="-2"/>
          <w:sz w:val="21"/>
          <w:szCs w:val="21"/>
        </w:rPr>
      </w:pPr>
    </w:p>
    <w:p w14:paraId="0FEBA5E0" w14:textId="77777777" w:rsidR="00827164" w:rsidRDefault="00827164">
      <w:pPr>
        <w:spacing w:after="0" w:line="276" w:lineRule="auto"/>
        <w:ind w:left="964" w:right="0" w:hanging="964"/>
        <w:outlineLvl w:val="0"/>
        <w:rPr>
          <w:b/>
          <w:bCs/>
          <w:spacing w:val="-2"/>
          <w:sz w:val="21"/>
          <w:szCs w:val="21"/>
        </w:rPr>
      </w:pPr>
    </w:p>
    <w:p w14:paraId="5E473FAA" w14:textId="77777777" w:rsidR="00827164" w:rsidRDefault="00827164">
      <w:pPr>
        <w:spacing w:after="0" w:line="276" w:lineRule="auto"/>
        <w:ind w:left="964" w:right="0" w:hanging="964"/>
        <w:outlineLvl w:val="0"/>
        <w:rPr>
          <w:b/>
          <w:bCs/>
          <w:spacing w:val="-2"/>
          <w:sz w:val="21"/>
          <w:szCs w:val="21"/>
        </w:rPr>
      </w:pPr>
    </w:p>
    <w:p w14:paraId="6E624CEC" w14:textId="77777777" w:rsidR="00827164" w:rsidRDefault="00827164">
      <w:pPr>
        <w:spacing w:after="0" w:line="276" w:lineRule="auto"/>
        <w:ind w:left="964" w:right="0" w:hanging="964"/>
        <w:outlineLvl w:val="0"/>
        <w:rPr>
          <w:b/>
          <w:bCs/>
          <w:spacing w:val="-2"/>
          <w:sz w:val="21"/>
          <w:szCs w:val="21"/>
        </w:rPr>
      </w:pPr>
    </w:p>
    <w:p w14:paraId="4C2DF6B7" w14:textId="77777777" w:rsidR="00827164" w:rsidRDefault="00827164">
      <w:pPr>
        <w:spacing w:after="0" w:line="276" w:lineRule="auto"/>
        <w:ind w:left="964" w:right="0" w:hanging="964"/>
        <w:outlineLvl w:val="0"/>
        <w:rPr>
          <w:b/>
          <w:bCs/>
          <w:spacing w:val="-2"/>
          <w:sz w:val="21"/>
          <w:szCs w:val="21"/>
        </w:rPr>
      </w:pPr>
    </w:p>
    <w:p w14:paraId="1A5EA36C" w14:textId="77777777" w:rsidR="00827164" w:rsidRDefault="00827164">
      <w:pPr>
        <w:spacing w:after="0" w:line="276" w:lineRule="auto"/>
        <w:ind w:left="964" w:right="0" w:hanging="964"/>
        <w:outlineLvl w:val="0"/>
        <w:rPr>
          <w:b/>
          <w:bCs/>
          <w:spacing w:val="-2"/>
          <w:sz w:val="21"/>
          <w:szCs w:val="21"/>
        </w:rPr>
      </w:pPr>
    </w:p>
    <w:p w14:paraId="3BB03103" w14:textId="77777777" w:rsidR="00827164" w:rsidRDefault="00827164">
      <w:pPr>
        <w:spacing w:after="0" w:line="276" w:lineRule="auto"/>
        <w:ind w:left="964" w:right="0" w:hanging="964"/>
        <w:outlineLvl w:val="0"/>
        <w:rPr>
          <w:b/>
          <w:bCs/>
          <w:spacing w:val="-2"/>
          <w:sz w:val="21"/>
          <w:szCs w:val="21"/>
        </w:rPr>
      </w:pPr>
    </w:p>
    <w:p w14:paraId="71552491" w14:textId="77777777" w:rsidR="00827164" w:rsidRDefault="00827164">
      <w:pPr>
        <w:spacing w:after="0" w:line="276" w:lineRule="auto"/>
        <w:ind w:left="964" w:right="0" w:hanging="964"/>
        <w:outlineLvl w:val="0"/>
        <w:rPr>
          <w:b/>
          <w:bCs/>
          <w:spacing w:val="-2"/>
          <w:sz w:val="21"/>
          <w:szCs w:val="21"/>
        </w:rPr>
      </w:pPr>
    </w:p>
    <w:p w14:paraId="6A68BEC4" w14:textId="77777777" w:rsidR="00827164" w:rsidRDefault="00827164">
      <w:pPr>
        <w:spacing w:after="0" w:line="276" w:lineRule="auto"/>
        <w:ind w:left="964" w:right="0" w:hanging="964"/>
        <w:outlineLvl w:val="0"/>
        <w:rPr>
          <w:b/>
          <w:bCs/>
          <w:spacing w:val="-2"/>
          <w:sz w:val="21"/>
          <w:szCs w:val="21"/>
        </w:rPr>
      </w:pPr>
    </w:p>
    <w:p w14:paraId="4F6B5B37" w14:textId="77777777" w:rsidR="00827164" w:rsidRDefault="00827164">
      <w:pPr>
        <w:spacing w:after="0" w:line="276" w:lineRule="auto"/>
        <w:ind w:left="964" w:right="0" w:hanging="964"/>
        <w:outlineLvl w:val="0"/>
        <w:rPr>
          <w:b/>
          <w:bCs/>
          <w:spacing w:val="-2"/>
          <w:sz w:val="21"/>
          <w:szCs w:val="21"/>
        </w:rPr>
      </w:pPr>
      <w:bookmarkStart w:id="144" w:name="_GoBack"/>
      <w:bookmarkEnd w:id="0"/>
      <w:bookmarkEnd w:id="1"/>
      <w:bookmarkEnd w:id="2"/>
      <w:bookmarkEnd w:id="3"/>
      <w:bookmarkEnd w:id="144"/>
    </w:p>
    <w:sectPr w:rsidR="00827164" w:rsidSect="00827164">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7" w:right="1417" w:bottom="1417" w:left="141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7F50E" w14:textId="77777777" w:rsidR="00F44F77" w:rsidRDefault="00F44F77">
      <w:pPr>
        <w:spacing w:after="0" w:line="240" w:lineRule="auto"/>
      </w:pPr>
      <w:r>
        <w:separator/>
      </w:r>
    </w:p>
  </w:endnote>
  <w:endnote w:type="continuationSeparator" w:id="0">
    <w:p w14:paraId="3FFEBBDD" w14:textId="77777777" w:rsidR="00F44F77" w:rsidRDefault="00F44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sto MT">
    <w:panose1 w:val="0204060305050503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5CB3B" w14:textId="5BD70730" w:rsidR="00827164" w:rsidRDefault="00827164">
    <w:pPr>
      <w:pStyle w:val="Pieddepage"/>
      <w:jc w:val="right"/>
    </w:pPr>
    <w:r>
      <w:rPr>
        <w:noProof/>
        <w:lang w:val="fr-FR" w:eastAsia="fr-FR"/>
      </w:rPr>
      <mc:AlternateContent>
        <mc:Choice Requires="wps">
          <w:drawing>
            <wp:anchor distT="0" distB="0" distL="0" distR="0" simplePos="0" relativeHeight="251653632" behindDoc="0" locked="0" layoutInCell="1" allowOverlap="1" wp14:anchorId="16D7983C" wp14:editId="39B7D0EE">
              <wp:simplePos x="0" y="0"/>
              <wp:positionH relativeFrom="column">
                <wp:posOffset>-890270</wp:posOffset>
              </wp:positionH>
              <wp:positionV relativeFrom="paragraph">
                <wp:posOffset>-118745</wp:posOffset>
              </wp:positionV>
              <wp:extent cx="7553325" cy="0"/>
              <wp:effectExtent l="9525" t="9525" r="9525" b="9525"/>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61DCC" id="Connecteur droit 14" o:spid="_x0000_s1026" style="position:absolute;z-index:2516536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1pt,-9.35pt" to="524.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" strokecolor="#4579b8"/>
          </w:pict>
        </mc:Fallback>
      </mc:AlternateContent>
    </w:r>
    <w:r>
      <w:fldChar w:fldCharType="begin"/>
    </w:r>
    <w:r>
      <w:instrText>PAGE   \* MERGEFORMAT</w:instrText>
    </w:r>
    <w:r>
      <w:fldChar w:fldCharType="separate"/>
    </w:r>
    <w:r w:rsidR="00F44F77" w:rsidRPr="00F44F77">
      <w:rPr>
        <w:noProof/>
        <w:lang w:val="fr-FR"/>
      </w:rPr>
      <w:t>1</w:t>
    </w:r>
    <w:r>
      <w:fldChar w:fldCharType="end"/>
    </w:r>
  </w:p>
  <w:p w14:paraId="33627153" w14:textId="66167317" w:rsidR="00827164" w:rsidRDefault="00827164">
    <w:pPr>
      <w:pStyle w:val="Pieddepage"/>
    </w:pPr>
    <w:r>
      <w:t>NIES Marché de collecte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47212" w14:textId="29C3791A" w:rsidR="00827164" w:rsidRDefault="00827164">
    <w:pPr>
      <w:tabs>
        <w:tab w:val="center" w:pos="4478"/>
        <w:tab w:val="right" w:pos="9404"/>
      </w:tabs>
    </w:pPr>
    <w:r>
      <w:rPr>
        <w:noProof/>
      </w:rPr>
      <mc:AlternateContent>
        <mc:Choice Requires="wpg">
          <w:drawing>
            <wp:anchor distT="0" distB="0" distL="114300" distR="114300" simplePos="0" relativeHeight="3" behindDoc="0" locked="0" layoutInCell="1" allowOverlap="1" wp14:anchorId="2C9D5587" wp14:editId="2ECA80FF">
              <wp:simplePos x="0" y="0"/>
              <wp:positionH relativeFrom="page">
                <wp:posOffset>881380</wp:posOffset>
              </wp:positionH>
              <wp:positionV relativeFrom="page">
                <wp:posOffset>9823450</wp:posOffset>
              </wp:positionV>
              <wp:extent cx="5798185" cy="56515"/>
              <wp:effectExtent l="0" t="3175" r="0" b="0"/>
              <wp:wrapSquare wrapText="bothSides"/>
              <wp:docPr id="31" name="4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1024" name="4101"/>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1025" name="4102"/>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787FD0" id="4100" o:spid="_x0000_s1026" style="position:absolute;margin-left:69.4pt;margin-top:773.5pt;width:456.55pt;height:4.45pt;z-index:3;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">
              <v:shape id="4101"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" path="m,l5798185,r,38100l,38100,,e" fillcolor="#622423" stroked="f" strokeweight="0">
                <v:stroke joinstyle="miter"/>
                <v:path arrowok="t" o:connecttype="custom" o:connectlocs="0,0;57981,0;57981,381;0,381;0,0" o:connectangles="0,0,0,0,0" textboxrect="0,0,5798185,38100"/>
              </v:shape>
              <v:shape id="4102"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" path="m,l5798185,r,9144l,9144,,e" fillcolor="#622423" stroked="f" strokeweight="0">
                <v:stroke joinstyle="miter"/>
                <v:path arrowok="t" o:connecttype="custom" o:connectlocs="0,0;57981,0;57981,91;0,91;0,0" o:connectangles="0,0,0,0,0" textboxrect="0,0,5798185,9144"/>
              </v:shape>
              <w10:wrap type="square" anchorx="page" anchory="page"/>
            </v:group>
          </w:pict>
        </mc:Fallback>
      </mc:AlternateContent>
    </w:r>
    <w:r>
      <w:tab/>
    </w:r>
    <w:r>
      <w:rPr>
        <w:rFonts w:ascii="Tahoma" w:eastAsia="Tahoma" w:hAnsi="Tahoma" w:cs="Tahoma"/>
        <w:b/>
        <w:sz w:val="16"/>
      </w:rPr>
      <w:t xml:space="preserve">RAPPORT D’EIES DU </w:t>
    </w:r>
    <w:r>
      <w:rPr>
        <w:rFonts w:ascii="Tahoma" w:eastAsia="Tahoma" w:hAnsi="Tahoma" w:cs="Tahoma"/>
        <w:b/>
        <w:color w:val="030206"/>
        <w:sz w:val="16"/>
      </w:rPr>
      <w:t>PROJET DE MISE EN VALEUR DES PLAINES RIZICOLES DE TOMBOUCTOU (PMPRT)</w:t>
    </w:r>
    <w:r>
      <w:rPr>
        <w:rFonts w:ascii="Cambria" w:eastAsia="Cambria" w:hAnsi="Cambria" w:cs="Cambria"/>
      </w:rPr>
      <w:t xml:space="preserve"> </w:t>
    </w:r>
    <w:r>
      <w:rPr>
        <w:rFonts w:ascii="Cambria" w:eastAsia="Cambria" w:hAnsi="Cambria" w:cs="Cambria"/>
      </w:rPr>
      <w:tab/>
    </w:r>
    <w:r>
      <w:rPr>
        <w:rFonts w:ascii="Times New Roman" w:hAnsi="Times New Roman"/>
      </w:rPr>
      <w:t xml:space="preserve">- </w:t>
    </w:r>
    <w:r>
      <w:rPr>
        <w:rFonts w:ascii="Calibri" w:eastAsia="Calibri" w:hAnsi="Calibri"/>
      </w:rPr>
      <w:fldChar w:fldCharType="begin"/>
    </w:r>
    <w:r>
      <w:instrText xml:space="preserve"> PAGE   \* MERGEFORMAT </w:instrText>
    </w:r>
    <w:r>
      <w:rPr>
        <w:rFonts w:ascii="Calibri" w:eastAsia="Calibri" w:hAnsi="Calibri"/>
      </w:rPr>
      <w:fldChar w:fldCharType="separate"/>
    </w:r>
    <w:r>
      <w:rPr>
        <w:rFonts w:ascii="Times New Roman" w:hAnsi="Times New Roman"/>
      </w:rPr>
      <w:t>70</w:t>
    </w:r>
    <w:r>
      <w:rPr>
        <w:rFonts w:ascii="Times New Roman" w:hAnsi="Times New Roman"/>
      </w:rPr>
      <w:fldChar w:fldCharType="end"/>
    </w:r>
    <w:r>
      <w:rPr>
        <w:rFonts w:ascii="Times New Roman" w:hAnsi="Times New Roman"/>
      </w:rPr>
      <w:t xml:space="preserve"> -</w:t>
    </w:r>
    <w:r>
      <w:rPr>
        <w:rFonts w:ascii="Cambria" w:eastAsia="Cambria" w:hAnsi="Cambria" w:cs="Cambria"/>
      </w:rPr>
      <w:t xml:space="preserve"> </w:t>
    </w:r>
  </w:p>
  <w:p w14:paraId="2519019F" w14:textId="77777777" w:rsidR="00827164" w:rsidRDefault="00827164">
    <w:pPr>
      <w:ind w:left="327"/>
    </w:pPr>
    <w:r>
      <w:rPr>
        <w:rFonts w:ascii="Times New Roman" w:hAnsi="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1FEE" w14:textId="77777777" w:rsidR="00827164" w:rsidRDefault="00827164">
    <w:pPr>
      <w:ind w:left="0" w:firstLine="0"/>
    </w:pPr>
  </w:p>
  <w:p w14:paraId="5B40CE58" w14:textId="4D2CD83F" w:rsidR="00827164" w:rsidRDefault="00827164">
    <w:pPr>
      <w:pStyle w:val="Pieddepage"/>
      <w:jc w:val="right"/>
    </w:pPr>
    <w:r>
      <w:rPr>
        <w:noProof/>
        <w:lang w:val="fr-FR" w:eastAsia="fr-FR"/>
      </w:rPr>
      <mc:AlternateContent>
        <mc:Choice Requires="wps">
          <w:drawing>
            <wp:anchor distT="0" distB="0" distL="0" distR="0" simplePos="0" relativeHeight="6" behindDoc="0" locked="0" layoutInCell="1" allowOverlap="1" wp14:anchorId="2AE6D60A" wp14:editId="278FA800">
              <wp:simplePos x="0" y="0"/>
              <wp:positionH relativeFrom="column">
                <wp:posOffset>-890270</wp:posOffset>
              </wp:positionH>
              <wp:positionV relativeFrom="paragraph">
                <wp:posOffset>-118745</wp:posOffset>
              </wp:positionV>
              <wp:extent cx="7553325" cy="0"/>
              <wp:effectExtent l="9525" t="11430" r="9525" b="7620"/>
              <wp:wrapNone/>
              <wp:docPr id="30" name="4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F04EEE" id="4103" o:spid="_x0000_s1026" style="position:absolute;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1pt,-9.35pt" to="524.6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" strokecolor="#4579b8"/>
          </w:pict>
        </mc:Fallback>
      </mc:AlternateContent>
    </w:r>
    <w:r>
      <w:fldChar w:fldCharType="begin"/>
    </w:r>
    <w:r>
      <w:instrText>PAGE   \* MERGEFORMAT</w:instrText>
    </w:r>
    <w:r>
      <w:fldChar w:fldCharType="separate"/>
    </w:r>
    <w:r w:rsidR="00EF15DC" w:rsidRPr="00EF15DC">
      <w:rPr>
        <w:noProof/>
        <w:lang w:val="fr-FR"/>
      </w:rPr>
      <w:t>19</w:t>
    </w:r>
    <w:r>
      <w:fldChar w:fldCharType="end"/>
    </w:r>
  </w:p>
  <w:p w14:paraId="6038DA7C" w14:textId="17FE3747" w:rsidR="00827164" w:rsidRDefault="00827164">
    <w:pPr>
      <w:pStyle w:val="Pieddepage"/>
    </w:pPr>
    <w:r>
      <w:t>NIES_Marché de collecte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A2E3" w14:textId="52204FF5" w:rsidR="00827164" w:rsidRDefault="00827164">
    <w:pPr>
      <w:tabs>
        <w:tab w:val="center" w:pos="4478"/>
        <w:tab w:val="right" w:pos="9404"/>
      </w:tabs>
    </w:pPr>
    <w:r>
      <w:rPr>
        <w:noProof/>
      </w:rPr>
      <mc:AlternateContent>
        <mc:Choice Requires="wpg">
          <w:drawing>
            <wp:anchor distT="0" distB="0" distL="114300" distR="114300" simplePos="0" relativeHeight="4" behindDoc="0" locked="0" layoutInCell="1" allowOverlap="1" wp14:anchorId="74AE07BC" wp14:editId="4204EDB7">
              <wp:simplePos x="0" y="0"/>
              <wp:positionH relativeFrom="page">
                <wp:posOffset>881380</wp:posOffset>
              </wp:positionH>
              <wp:positionV relativeFrom="page">
                <wp:posOffset>9823450</wp:posOffset>
              </wp:positionV>
              <wp:extent cx="5798185" cy="56515"/>
              <wp:effectExtent l="0" t="3175" r="0" b="0"/>
              <wp:wrapSquare wrapText="bothSides"/>
              <wp:docPr id="27" name="4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56515"/>
                        <a:chOff x="0" y="0"/>
                        <a:chExt cx="57981" cy="563"/>
                      </a:xfrm>
                    </wpg:grpSpPr>
                    <wps:wsp>
                      <wps:cNvPr id="28" name="4105"/>
                      <wps:cNvSpPr>
                        <a:spLocks/>
                      </wps:cNvSpPr>
                      <wps:spPr bwMode="auto">
                        <a:xfrm>
                          <a:off x="0" y="0"/>
                          <a:ext cx="57981" cy="381"/>
                        </a:xfrm>
                        <a:custGeom>
                          <a:avLst/>
                          <a:gdLst>
                            <a:gd name="T0" fmla="*/ 0 w 5798185"/>
                            <a:gd name="T1" fmla="*/ 0 h 38100"/>
                            <a:gd name="T2" fmla="*/ 5798185 w 5798185"/>
                            <a:gd name="T3" fmla="*/ 0 h 38100"/>
                            <a:gd name="T4" fmla="*/ 5798185 w 5798185"/>
                            <a:gd name="T5" fmla="*/ 38100 h 38100"/>
                            <a:gd name="T6" fmla="*/ 0 w 5798185"/>
                            <a:gd name="T7" fmla="*/ 38100 h 38100"/>
                            <a:gd name="T8" fmla="*/ 0 w 5798185"/>
                            <a:gd name="T9" fmla="*/ 0 h 38100"/>
                            <a:gd name="T10" fmla="*/ 0 w 5798185"/>
                            <a:gd name="T11" fmla="*/ 0 h 38100"/>
                            <a:gd name="T12" fmla="*/ 5798185 w 5798185"/>
                            <a:gd name="T13" fmla="*/ 38100 h 38100"/>
                          </a:gdLst>
                          <a:ahLst/>
                          <a:cxnLst>
                            <a:cxn ang="0">
                              <a:pos x="T0" y="T1"/>
                            </a:cxn>
                            <a:cxn ang="0">
                              <a:pos x="T2" y="T3"/>
                            </a:cxn>
                            <a:cxn ang="0">
                              <a:pos x="T4" y="T5"/>
                            </a:cxn>
                            <a:cxn ang="0">
                              <a:pos x="T6" y="T7"/>
                            </a:cxn>
                            <a:cxn ang="0">
                              <a:pos x="T8" y="T9"/>
                            </a:cxn>
                          </a:cxnLst>
                          <a:rect l="T10" t="T11" r="T12" b="T13"/>
                          <a:pathLst>
                            <a:path w="5798185" h="38100">
                              <a:moveTo>
                                <a:pt x="0" y="0"/>
                              </a:moveTo>
                              <a:lnTo>
                                <a:pt x="5798185" y="0"/>
                              </a:lnTo>
                              <a:lnTo>
                                <a:pt x="5798185" y="38100"/>
                              </a:lnTo>
                              <a:lnTo>
                                <a:pt x="0" y="38100"/>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9" name="4106"/>
                      <wps:cNvSpPr>
                        <a:spLocks/>
                      </wps:cNvSpPr>
                      <wps:spPr bwMode="auto">
                        <a:xfrm>
                          <a:off x="0" y="472"/>
                          <a:ext cx="57981" cy="91"/>
                        </a:xfrm>
                        <a:custGeom>
                          <a:avLst/>
                          <a:gdLst>
                            <a:gd name="T0" fmla="*/ 0 w 5798185"/>
                            <a:gd name="T1" fmla="*/ 0 h 9144"/>
                            <a:gd name="T2" fmla="*/ 5798185 w 5798185"/>
                            <a:gd name="T3" fmla="*/ 0 h 9144"/>
                            <a:gd name="T4" fmla="*/ 5798185 w 5798185"/>
                            <a:gd name="T5" fmla="*/ 9144 h 9144"/>
                            <a:gd name="T6" fmla="*/ 0 w 5798185"/>
                            <a:gd name="T7" fmla="*/ 9144 h 9144"/>
                            <a:gd name="T8" fmla="*/ 0 w 5798185"/>
                            <a:gd name="T9" fmla="*/ 0 h 9144"/>
                            <a:gd name="T10" fmla="*/ 0 w 5798185"/>
                            <a:gd name="T11" fmla="*/ 0 h 9144"/>
                            <a:gd name="T12" fmla="*/ 5798185 w 5798185"/>
                            <a:gd name="T13" fmla="*/ 9144 h 9144"/>
                          </a:gdLst>
                          <a:ahLst/>
                          <a:cxnLst>
                            <a:cxn ang="0">
                              <a:pos x="T0" y="T1"/>
                            </a:cxn>
                            <a:cxn ang="0">
                              <a:pos x="T2" y="T3"/>
                            </a:cxn>
                            <a:cxn ang="0">
                              <a:pos x="T4" y="T5"/>
                            </a:cxn>
                            <a:cxn ang="0">
                              <a:pos x="T6" y="T7"/>
                            </a:cxn>
                            <a:cxn ang="0">
                              <a:pos x="T8" y="T9"/>
                            </a:cxn>
                          </a:cxnLst>
                          <a:rect l="T10" t="T11" r="T12" b="T13"/>
                          <a:pathLst>
                            <a:path w="5798185" h="9144">
                              <a:moveTo>
                                <a:pt x="0" y="0"/>
                              </a:moveTo>
                              <a:lnTo>
                                <a:pt x="5798185" y="0"/>
                              </a:lnTo>
                              <a:lnTo>
                                <a:pt x="579818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143D95F" id="4104" o:spid="_x0000_s1026" style="position:absolute;margin-left:69.4pt;margin-top:773.5pt;width:456.55pt;height:4.45pt;z-index:4;mso-position-horizontal-relative:page;mso-position-vertical-relative:page" coordsize="5798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">
              <v:shape id="4105" o:spid="_x0000_s1027" style="position:absolute;width:57981;height:381;visibility:visible;mso-wrap-style:square;v-text-anchor:top" coordsize="579818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" path="m,l5798185,r,38100l,38100,,e" fillcolor="#622423" stroked="f" strokeweight="0">
                <v:stroke joinstyle="miter"/>
                <v:path arrowok="t" o:connecttype="custom" o:connectlocs="0,0;57981,0;57981,381;0,381;0,0" o:connectangles="0,0,0,0,0" textboxrect="0,0,5798185,38100"/>
              </v:shape>
              <v:shape id="4106" o:spid="_x0000_s1028" style="position:absolute;top:472;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" path="m,l5798185,r,9144l,9144,,e" fillcolor="#622423" stroked="f" strokeweight="0">
                <v:stroke joinstyle="miter"/>
                <v:path arrowok="t" o:connecttype="custom" o:connectlocs="0,0;57981,0;57981,91;0,91;0,0" o:connectangles="0,0,0,0,0" textboxrect="0,0,5798185,9144"/>
              </v:shape>
              <w10:wrap type="square" anchorx="page" anchory="page"/>
            </v:group>
          </w:pict>
        </mc:Fallback>
      </mc:AlternateContent>
    </w:r>
    <w:r>
      <w:tab/>
    </w:r>
    <w:r>
      <w:rPr>
        <w:rFonts w:ascii="Tahoma" w:eastAsia="Tahoma" w:hAnsi="Tahoma" w:cs="Tahoma"/>
        <w:b/>
        <w:sz w:val="16"/>
      </w:rPr>
      <w:t xml:space="preserve">RAPPORT D’EIES DU </w:t>
    </w:r>
    <w:r>
      <w:rPr>
        <w:rFonts w:ascii="Tahoma" w:eastAsia="Tahoma" w:hAnsi="Tahoma" w:cs="Tahoma"/>
        <w:b/>
        <w:color w:val="030206"/>
        <w:sz w:val="16"/>
      </w:rPr>
      <w:t>PROJET DE MISE EN VALEUR DES PLAINES RIZICOLES DE TOMBOUCTOU (PMPRT)</w:t>
    </w:r>
    <w:r>
      <w:rPr>
        <w:rFonts w:ascii="Cambria" w:eastAsia="Cambria" w:hAnsi="Cambria" w:cs="Cambria"/>
      </w:rPr>
      <w:t xml:space="preserve"> </w:t>
    </w:r>
    <w:r>
      <w:rPr>
        <w:rFonts w:ascii="Cambria" w:eastAsia="Cambria" w:hAnsi="Cambria" w:cs="Cambria"/>
      </w:rPr>
      <w:tab/>
    </w:r>
    <w:r>
      <w:rPr>
        <w:rFonts w:ascii="Times New Roman" w:hAnsi="Times New Roman"/>
      </w:rPr>
      <w:t xml:space="preserve">- </w:t>
    </w:r>
    <w:r>
      <w:rPr>
        <w:rFonts w:ascii="Calibri" w:eastAsia="Calibri" w:hAnsi="Calibri"/>
      </w:rPr>
      <w:fldChar w:fldCharType="begin"/>
    </w:r>
    <w:r>
      <w:instrText xml:space="preserve"> PAGE   \* MERGEFORMAT </w:instrText>
    </w:r>
    <w:r>
      <w:rPr>
        <w:rFonts w:ascii="Calibri" w:eastAsia="Calibri" w:hAnsi="Calibri"/>
      </w:rPr>
      <w:fldChar w:fldCharType="separate"/>
    </w:r>
    <w:r>
      <w:rPr>
        <w:rFonts w:ascii="Times New Roman" w:hAnsi="Times New Roman"/>
      </w:rPr>
      <w:t>70</w:t>
    </w:r>
    <w:r>
      <w:rPr>
        <w:rFonts w:ascii="Times New Roman" w:hAnsi="Times New Roman"/>
      </w:rPr>
      <w:fldChar w:fldCharType="end"/>
    </w:r>
    <w:r>
      <w:rPr>
        <w:rFonts w:ascii="Times New Roman" w:hAnsi="Times New Roman"/>
      </w:rPr>
      <w:t xml:space="preserve"> -</w:t>
    </w:r>
    <w:r>
      <w:rPr>
        <w:rFonts w:ascii="Cambria" w:eastAsia="Cambria" w:hAnsi="Cambria" w:cs="Cambria"/>
      </w:rPr>
      <w:t xml:space="preserve"> </w:t>
    </w:r>
  </w:p>
  <w:p w14:paraId="51DC8474" w14:textId="77777777" w:rsidR="00827164" w:rsidRDefault="00827164">
    <w:pPr>
      <w:ind w:left="327"/>
    </w:pPr>
    <w:r>
      <w:rPr>
        <w:rFonts w:ascii="Times New Roman" w:hAnsi="Times New Roman"/>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19EE0" w14:textId="77777777" w:rsidR="00827164" w:rsidRDefault="00827164">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5EB10" w14:textId="3DADC7E9" w:rsidR="00827164" w:rsidRDefault="00827164">
    <w:pPr>
      <w:pStyle w:val="Pieddepage"/>
    </w:pPr>
    <w:r>
      <w:rPr>
        <w:noProof/>
        <w:lang w:val="fr-FR" w:eastAsia="fr-FR"/>
      </w:rPr>
      <mc:AlternateContent>
        <mc:Choice Requires="wps">
          <w:drawing>
            <wp:anchor distT="0" distB="0" distL="0" distR="0" simplePos="0" relativeHeight="10" behindDoc="0" locked="0" layoutInCell="1" allowOverlap="1" wp14:anchorId="01967BFF" wp14:editId="4037F877">
              <wp:simplePos x="0" y="0"/>
              <wp:positionH relativeFrom="column">
                <wp:posOffset>-889635</wp:posOffset>
              </wp:positionH>
              <wp:positionV relativeFrom="paragraph">
                <wp:posOffset>-118110</wp:posOffset>
              </wp:positionV>
              <wp:extent cx="7553325" cy="0"/>
              <wp:effectExtent l="10160" t="10795" r="8890" b="8255"/>
              <wp:wrapNone/>
              <wp:docPr id="17" name="4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33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13D6C5B" id="4110" o:spid="_x0000_s1026" style="position:absolute;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05pt,-9.3pt" to="524.7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" strokecolor="#4579b8"/>
          </w:pict>
        </mc:Fallback>
      </mc:AlternateContent>
    </w:r>
    <w:r>
      <w:rPr>
        <w:noProof/>
        <w:lang w:val="fr-FR" w:eastAsia="fr-FR"/>
      </w:rPr>
      <w:t xml:space="preserve">   </w:t>
    </w:r>
    <w:r>
      <w:t xml:space="preserve">NIES_Marché collecte      </w:t>
    </w:r>
    <w:r>
      <w:tab/>
    </w:r>
    <w:r>
      <w:tab/>
    </w:r>
    <w:r>
      <w:rPr>
        <w:noProof/>
        <w:lang w:val="fr-FR" w:eastAsia="fr-FR"/>
      </w:rPr>
      <w:t xml:space="preserve"> </w:t>
    </w:r>
    <w:r>
      <w:fldChar w:fldCharType="begin"/>
    </w:r>
    <w:r>
      <w:instrText>PAGE   \* MERGEFORMAT</w:instrText>
    </w:r>
    <w:r>
      <w:fldChar w:fldCharType="separate"/>
    </w:r>
    <w:r w:rsidR="00EF15DC" w:rsidRPr="00EF15DC">
      <w:rPr>
        <w:noProof/>
        <w:lang w:val="fr-FR"/>
      </w:rPr>
      <w:t>26</w:t>
    </w:r>
    <w:r>
      <w:fldChar w:fldCharType="end"/>
    </w:r>
  </w:p>
  <w:p w14:paraId="70B7AD2F" w14:textId="77777777" w:rsidR="00827164" w:rsidRDefault="00827164">
    <w:pPr>
      <w:pStyle w:val="Pieddepage"/>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53B9F" w14:textId="77777777" w:rsidR="00827164" w:rsidRDefault="0082716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7E0DD" w14:textId="77777777" w:rsidR="00F44F77" w:rsidRDefault="00F44F77">
      <w:pPr>
        <w:spacing w:after="0" w:line="240" w:lineRule="auto"/>
      </w:pPr>
      <w:r>
        <w:separator/>
      </w:r>
    </w:p>
  </w:footnote>
  <w:footnote w:type="continuationSeparator" w:id="0">
    <w:p w14:paraId="1F422A91" w14:textId="77777777" w:rsidR="00F44F77" w:rsidRDefault="00F44F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8C011" w14:textId="2A722D97" w:rsidR="00827164" w:rsidRDefault="00827164">
    <w:pPr>
      <w:pStyle w:val="En-tte"/>
      <w:jc w:val="right"/>
      <w:rPr>
        <w:lang w:val="fr-FR"/>
      </w:rPr>
    </w:pPr>
    <w:r>
      <w:rPr>
        <w:noProof/>
        <w:lang w:val="fr-FR" w:eastAsia="fr-FR"/>
      </w:rPr>
      <mc:AlternateContent>
        <mc:Choice Requires="wps">
          <w:drawing>
            <wp:anchor distT="0" distB="0" distL="0" distR="0" simplePos="0" relativeHeight="251655680" behindDoc="0" locked="0" layoutInCell="1" allowOverlap="1" wp14:anchorId="3756C530" wp14:editId="7D7FC9EB">
              <wp:simplePos x="0" y="0"/>
              <wp:positionH relativeFrom="column">
                <wp:posOffset>-890270</wp:posOffset>
              </wp:positionH>
              <wp:positionV relativeFrom="paragraph">
                <wp:posOffset>435610</wp:posOffset>
              </wp:positionV>
              <wp:extent cx="7524750" cy="0"/>
              <wp:effectExtent l="9525" t="9525" r="9525" b="9525"/>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6443BB" id="Connecteur droit 15" o:spid="_x0000_s1026" style="position:absolute;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1pt,34.3pt" to="522.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" strokecolor="#4579b8"/>
          </w:pict>
        </mc:Fallback>
      </mc:AlternateContent>
    </w:r>
    <w:r>
      <w:rPr>
        <w:lang w:val="fr-FR"/>
      </w:rPr>
      <w:t>Mars, 2022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62C4F" w14:textId="77777777" w:rsidR="00827164" w:rsidRDefault="008271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9E903" w14:textId="15CCC325" w:rsidR="00827164" w:rsidRDefault="00827164">
    <w:pPr>
      <w:pStyle w:val="En-tte"/>
      <w:jc w:val="right"/>
      <w:rPr>
        <w:lang w:val="fr-FR"/>
      </w:rPr>
    </w:pPr>
    <w:r>
      <w:rPr>
        <w:noProof/>
        <w:lang w:val="fr-FR" w:eastAsia="fr-FR"/>
      </w:rPr>
      <mc:AlternateContent>
        <mc:Choice Requires="wps">
          <w:drawing>
            <wp:anchor distT="0" distB="0" distL="0" distR="0" simplePos="0" relativeHeight="7" behindDoc="0" locked="0" layoutInCell="1" allowOverlap="1" wp14:anchorId="67F7E872" wp14:editId="1057DD2D">
              <wp:simplePos x="0" y="0"/>
              <wp:positionH relativeFrom="column">
                <wp:posOffset>-890270</wp:posOffset>
              </wp:positionH>
              <wp:positionV relativeFrom="paragraph">
                <wp:posOffset>435610</wp:posOffset>
              </wp:positionV>
              <wp:extent cx="7524750" cy="0"/>
              <wp:effectExtent l="9525" t="6985" r="9525" b="12065"/>
              <wp:wrapNone/>
              <wp:docPr id="1030" name="4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060C17" id="4099" o:spid="_x0000_s1026" style="position:absolute;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0.1pt,34.3pt" to="522.4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" strokecolor="#4579b8"/>
          </w:pict>
        </mc:Fallback>
      </mc:AlternateContent>
    </w:r>
    <w:r>
      <w:rPr>
        <w:lang w:val="fr-FR"/>
      </w:rPr>
      <w:t>Mars, 2022</w:t>
    </w:r>
  </w:p>
  <w:p w14:paraId="451CF680" w14:textId="77777777" w:rsidR="00827164" w:rsidRDefault="0082716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1BB2A" w14:textId="77777777" w:rsidR="00827164" w:rsidRDefault="0082716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30BAF" w14:textId="77777777" w:rsidR="00827164" w:rsidRDefault="00827164">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CB597" w14:textId="7882ED00" w:rsidR="00827164" w:rsidRDefault="00827164">
    <w:pPr>
      <w:pStyle w:val="En-tte"/>
      <w:jc w:val="right"/>
      <w:rPr>
        <w:lang w:val="fr-FR"/>
      </w:rPr>
    </w:pPr>
    <w:r>
      <w:rPr>
        <w:noProof/>
        <w:lang w:val="fr-FR" w:eastAsia="fr-FR"/>
      </w:rPr>
      <mc:AlternateContent>
        <mc:Choice Requires="wps">
          <w:drawing>
            <wp:anchor distT="0" distB="0" distL="0" distR="0" simplePos="0" relativeHeight="11" behindDoc="0" locked="0" layoutInCell="1" allowOverlap="1" wp14:anchorId="700B6E61" wp14:editId="5F23B927">
              <wp:simplePos x="0" y="0"/>
              <wp:positionH relativeFrom="column">
                <wp:posOffset>-913765</wp:posOffset>
              </wp:positionH>
              <wp:positionV relativeFrom="paragraph">
                <wp:posOffset>269875</wp:posOffset>
              </wp:positionV>
              <wp:extent cx="7524750" cy="0"/>
              <wp:effectExtent l="5080" t="5080" r="13970" b="13970"/>
              <wp:wrapNone/>
              <wp:docPr id="18" name="4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2475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F2AEF3" id="4109" o:spid="_x0000_s1026" style="position:absolute;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71.95pt,21.25pt" to="520.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" strokecolor="#4579b8"/>
          </w:pict>
        </mc:Fallback>
      </mc:AlternateContent>
    </w:r>
    <w:r>
      <w:rPr>
        <w:lang w:val="fr-FR"/>
      </w:rPr>
      <w:t>Mars, 2022</w:t>
    </w:r>
  </w:p>
  <w:p w14:paraId="60EF4F66" w14:textId="77777777" w:rsidR="00827164" w:rsidRDefault="00827164">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6A7C9" w14:textId="77777777" w:rsidR="00827164" w:rsidRDefault="0082716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42C19DC"/>
    <w:lvl w:ilvl="0" w:tplc="8DDCB380">
      <w:start w:val="1"/>
      <w:numFmt w:val="bullet"/>
      <w:lvlText w:val="-"/>
      <w:lvlJc w:val="left"/>
      <w:pPr>
        <w:ind w:left="862"/>
      </w:pPr>
      <w:rPr>
        <w:rFonts w:ascii="Tahoma" w:eastAsia="Tahoma" w:hAnsi="Tahoma" w:cs="Tahoma"/>
        <w:b w:val="0"/>
        <w:i w:val="0"/>
        <w:color w:val="000000"/>
        <w:sz w:val="24"/>
        <w:szCs w:val="24"/>
        <w:u w:val="none" w:color="000000"/>
        <w:bdr w:val="none" w:sz="0" w:space="0" w:color="auto"/>
        <w:shd w:val="clear" w:color="auto" w:fill="auto"/>
        <w:vertAlign w:val="baseline"/>
      </w:rPr>
    </w:lvl>
    <w:lvl w:ilvl="1" w:tplc="D1E247B0">
      <w:start w:val="1"/>
      <w:numFmt w:val="bullet"/>
      <w:lvlText w:val="o"/>
      <w:lvlJc w:val="left"/>
      <w:pPr>
        <w:ind w:left="1440"/>
      </w:pPr>
      <w:rPr>
        <w:rFonts w:ascii="Tahoma" w:eastAsia="Tahoma" w:hAnsi="Tahoma" w:cs="Tahoma"/>
        <w:b w:val="0"/>
        <w:i w:val="0"/>
        <w:color w:val="000000"/>
        <w:sz w:val="24"/>
        <w:szCs w:val="24"/>
        <w:u w:val="none" w:color="000000"/>
        <w:bdr w:val="none" w:sz="0" w:space="0" w:color="auto"/>
        <w:shd w:val="clear" w:color="auto" w:fill="auto"/>
        <w:vertAlign w:val="baseline"/>
      </w:rPr>
    </w:lvl>
    <w:lvl w:ilvl="2" w:tplc="9E246F26">
      <w:start w:val="1"/>
      <w:numFmt w:val="bullet"/>
      <w:lvlText w:val="▪"/>
      <w:lvlJc w:val="left"/>
      <w:pPr>
        <w:ind w:left="2160"/>
      </w:pPr>
      <w:rPr>
        <w:rFonts w:ascii="Tahoma" w:eastAsia="Tahoma" w:hAnsi="Tahoma" w:cs="Tahoma"/>
        <w:b w:val="0"/>
        <w:i w:val="0"/>
        <w:color w:val="000000"/>
        <w:sz w:val="24"/>
        <w:szCs w:val="24"/>
        <w:u w:val="none" w:color="000000"/>
        <w:bdr w:val="none" w:sz="0" w:space="0" w:color="auto"/>
        <w:shd w:val="clear" w:color="auto" w:fill="auto"/>
        <w:vertAlign w:val="baseline"/>
      </w:rPr>
    </w:lvl>
    <w:lvl w:ilvl="3" w:tplc="A4BE8F9A">
      <w:start w:val="1"/>
      <w:numFmt w:val="bullet"/>
      <w:lvlText w:val="•"/>
      <w:lvlJc w:val="left"/>
      <w:pPr>
        <w:ind w:left="2880"/>
      </w:pPr>
      <w:rPr>
        <w:rFonts w:ascii="Tahoma" w:eastAsia="Tahoma" w:hAnsi="Tahoma" w:cs="Tahoma"/>
        <w:b w:val="0"/>
        <w:i w:val="0"/>
        <w:color w:val="000000"/>
        <w:sz w:val="24"/>
        <w:szCs w:val="24"/>
        <w:u w:val="none" w:color="000000"/>
        <w:bdr w:val="none" w:sz="0" w:space="0" w:color="auto"/>
        <w:shd w:val="clear" w:color="auto" w:fill="auto"/>
        <w:vertAlign w:val="baseline"/>
      </w:rPr>
    </w:lvl>
    <w:lvl w:ilvl="4" w:tplc="7D04879E">
      <w:start w:val="1"/>
      <w:numFmt w:val="bullet"/>
      <w:lvlText w:val="o"/>
      <w:lvlJc w:val="left"/>
      <w:pPr>
        <w:ind w:left="3600"/>
      </w:pPr>
      <w:rPr>
        <w:rFonts w:ascii="Tahoma" w:eastAsia="Tahoma" w:hAnsi="Tahoma" w:cs="Tahoma"/>
        <w:b w:val="0"/>
        <w:i w:val="0"/>
        <w:color w:val="000000"/>
        <w:sz w:val="24"/>
        <w:szCs w:val="24"/>
        <w:u w:val="none" w:color="000000"/>
        <w:bdr w:val="none" w:sz="0" w:space="0" w:color="auto"/>
        <w:shd w:val="clear" w:color="auto" w:fill="auto"/>
        <w:vertAlign w:val="baseline"/>
      </w:rPr>
    </w:lvl>
    <w:lvl w:ilvl="5" w:tplc="458A3EAA">
      <w:start w:val="1"/>
      <w:numFmt w:val="bullet"/>
      <w:lvlText w:val="▪"/>
      <w:lvlJc w:val="left"/>
      <w:pPr>
        <w:ind w:left="4320"/>
      </w:pPr>
      <w:rPr>
        <w:rFonts w:ascii="Tahoma" w:eastAsia="Tahoma" w:hAnsi="Tahoma" w:cs="Tahoma"/>
        <w:b w:val="0"/>
        <w:i w:val="0"/>
        <w:color w:val="000000"/>
        <w:sz w:val="24"/>
        <w:szCs w:val="24"/>
        <w:u w:val="none" w:color="000000"/>
        <w:bdr w:val="none" w:sz="0" w:space="0" w:color="auto"/>
        <w:shd w:val="clear" w:color="auto" w:fill="auto"/>
        <w:vertAlign w:val="baseline"/>
      </w:rPr>
    </w:lvl>
    <w:lvl w:ilvl="6" w:tplc="8DDCBD92">
      <w:start w:val="1"/>
      <w:numFmt w:val="bullet"/>
      <w:lvlText w:val="•"/>
      <w:lvlJc w:val="left"/>
      <w:pPr>
        <w:ind w:left="5040"/>
      </w:pPr>
      <w:rPr>
        <w:rFonts w:ascii="Tahoma" w:eastAsia="Tahoma" w:hAnsi="Tahoma" w:cs="Tahoma"/>
        <w:b w:val="0"/>
        <w:i w:val="0"/>
        <w:color w:val="000000"/>
        <w:sz w:val="24"/>
        <w:szCs w:val="24"/>
        <w:u w:val="none" w:color="000000"/>
        <w:bdr w:val="none" w:sz="0" w:space="0" w:color="auto"/>
        <w:shd w:val="clear" w:color="auto" w:fill="auto"/>
        <w:vertAlign w:val="baseline"/>
      </w:rPr>
    </w:lvl>
    <w:lvl w:ilvl="7" w:tplc="243A2DD2">
      <w:start w:val="1"/>
      <w:numFmt w:val="bullet"/>
      <w:lvlText w:val="o"/>
      <w:lvlJc w:val="left"/>
      <w:pPr>
        <w:ind w:left="5760"/>
      </w:pPr>
      <w:rPr>
        <w:rFonts w:ascii="Tahoma" w:eastAsia="Tahoma" w:hAnsi="Tahoma" w:cs="Tahoma"/>
        <w:b w:val="0"/>
        <w:i w:val="0"/>
        <w:color w:val="000000"/>
        <w:sz w:val="24"/>
        <w:szCs w:val="24"/>
        <w:u w:val="none" w:color="000000"/>
        <w:bdr w:val="none" w:sz="0" w:space="0" w:color="auto"/>
        <w:shd w:val="clear" w:color="auto" w:fill="auto"/>
        <w:vertAlign w:val="baseline"/>
      </w:rPr>
    </w:lvl>
    <w:lvl w:ilvl="8" w:tplc="40BCBAF6">
      <w:start w:val="1"/>
      <w:numFmt w:val="bullet"/>
      <w:lvlText w:val="▪"/>
      <w:lvlJc w:val="left"/>
      <w:pPr>
        <w:ind w:left="6480"/>
      </w:pPr>
      <w:rPr>
        <w:rFonts w:ascii="Tahoma" w:eastAsia="Tahoma" w:hAnsi="Tahoma" w:cs="Tahoma"/>
        <w:b w:val="0"/>
        <w:i w:val="0"/>
        <w:color w:val="000000"/>
        <w:sz w:val="24"/>
        <w:szCs w:val="24"/>
        <w:u w:val="none" w:color="000000"/>
        <w:bdr w:val="none" w:sz="0" w:space="0" w:color="auto"/>
        <w:shd w:val="clear" w:color="auto" w:fill="auto"/>
        <w:vertAlign w:val="baseline"/>
      </w:rPr>
    </w:lvl>
  </w:abstractNum>
  <w:abstractNum w:abstractNumId="1" w15:restartNumberingAfterBreak="0">
    <w:nsid w:val="00000002"/>
    <w:multiLevelType w:val="hybridMultilevel"/>
    <w:tmpl w:val="A9DC0ACC"/>
    <w:lvl w:ilvl="0" w:tplc="A07AE410">
      <w:start w:val="1"/>
      <w:numFmt w:val="bullet"/>
      <w:lvlText w:val="-"/>
      <w:lvlJc w:val="left"/>
      <w:pPr>
        <w:ind w:left="103"/>
      </w:pPr>
      <w:rPr>
        <w:rFonts w:ascii="Arial" w:eastAsia="Arial" w:hAnsi="Arial" w:cs="Arial"/>
        <w:b w:val="0"/>
        <w:i w:val="0"/>
        <w:color w:val="000000"/>
        <w:sz w:val="20"/>
        <w:szCs w:val="20"/>
        <w:u w:val="none" w:color="000000"/>
        <w:bdr w:val="none" w:sz="0" w:space="0" w:color="auto"/>
        <w:shd w:val="clear" w:color="auto" w:fill="auto"/>
        <w:vertAlign w:val="baseline"/>
      </w:rPr>
    </w:lvl>
    <w:lvl w:ilvl="1" w:tplc="EF148D14">
      <w:start w:val="1"/>
      <w:numFmt w:val="bullet"/>
      <w:lvlText w:val="o"/>
      <w:lvlJc w:val="left"/>
      <w:pPr>
        <w:ind w:left="1188"/>
      </w:pPr>
      <w:rPr>
        <w:rFonts w:ascii="Arial" w:eastAsia="Arial" w:hAnsi="Arial" w:cs="Arial"/>
        <w:b w:val="0"/>
        <w:i w:val="0"/>
        <w:color w:val="000000"/>
        <w:sz w:val="20"/>
        <w:szCs w:val="20"/>
        <w:u w:val="none" w:color="000000"/>
        <w:bdr w:val="none" w:sz="0" w:space="0" w:color="auto"/>
        <w:shd w:val="clear" w:color="auto" w:fill="auto"/>
        <w:vertAlign w:val="baseline"/>
      </w:rPr>
    </w:lvl>
    <w:lvl w:ilvl="2" w:tplc="A628C5CE">
      <w:start w:val="1"/>
      <w:numFmt w:val="bullet"/>
      <w:lvlText w:val="▪"/>
      <w:lvlJc w:val="left"/>
      <w:pPr>
        <w:ind w:left="1908"/>
      </w:pPr>
      <w:rPr>
        <w:rFonts w:ascii="Arial" w:eastAsia="Arial" w:hAnsi="Arial" w:cs="Arial"/>
        <w:b w:val="0"/>
        <w:i w:val="0"/>
        <w:color w:val="000000"/>
        <w:sz w:val="20"/>
        <w:szCs w:val="20"/>
        <w:u w:val="none" w:color="000000"/>
        <w:bdr w:val="none" w:sz="0" w:space="0" w:color="auto"/>
        <w:shd w:val="clear" w:color="auto" w:fill="auto"/>
        <w:vertAlign w:val="baseline"/>
      </w:rPr>
    </w:lvl>
    <w:lvl w:ilvl="3" w:tplc="074E932C">
      <w:start w:val="1"/>
      <w:numFmt w:val="bullet"/>
      <w:lvlText w:val="•"/>
      <w:lvlJc w:val="left"/>
      <w:pPr>
        <w:ind w:left="2628"/>
      </w:pPr>
      <w:rPr>
        <w:rFonts w:ascii="Arial" w:eastAsia="Arial" w:hAnsi="Arial" w:cs="Arial"/>
        <w:b w:val="0"/>
        <w:i w:val="0"/>
        <w:color w:val="000000"/>
        <w:sz w:val="20"/>
        <w:szCs w:val="20"/>
        <w:u w:val="none" w:color="000000"/>
        <w:bdr w:val="none" w:sz="0" w:space="0" w:color="auto"/>
        <w:shd w:val="clear" w:color="auto" w:fill="auto"/>
        <w:vertAlign w:val="baseline"/>
      </w:rPr>
    </w:lvl>
    <w:lvl w:ilvl="4" w:tplc="83AA89C8">
      <w:start w:val="1"/>
      <w:numFmt w:val="bullet"/>
      <w:lvlText w:val="o"/>
      <w:lvlJc w:val="left"/>
      <w:pPr>
        <w:ind w:left="3348"/>
      </w:pPr>
      <w:rPr>
        <w:rFonts w:ascii="Arial" w:eastAsia="Arial" w:hAnsi="Arial" w:cs="Arial"/>
        <w:b w:val="0"/>
        <w:i w:val="0"/>
        <w:color w:val="000000"/>
        <w:sz w:val="20"/>
        <w:szCs w:val="20"/>
        <w:u w:val="none" w:color="000000"/>
        <w:bdr w:val="none" w:sz="0" w:space="0" w:color="auto"/>
        <w:shd w:val="clear" w:color="auto" w:fill="auto"/>
        <w:vertAlign w:val="baseline"/>
      </w:rPr>
    </w:lvl>
    <w:lvl w:ilvl="5" w:tplc="440A9462">
      <w:start w:val="1"/>
      <w:numFmt w:val="bullet"/>
      <w:lvlText w:val="▪"/>
      <w:lvlJc w:val="left"/>
      <w:pPr>
        <w:ind w:left="4068"/>
      </w:pPr>
      <w:rPr>
        <w:rFonts w:ascii="Arial" w:eastAsia="Arial" w:hAnsi="Arial" w:cs="Arial"/>
        <w:b w:val="0"/>
        <w:i w:val="0"/>
        <w:color w:val="000000"/>
        <w:sz w:val="20"/>
        <w:szCs w:val="20"/>
        <w:u w:val="none" w:color="000000"/>
        <w:bdr w:val="none" w:sz="0" w:space="0" w:color="auto"/>
        <w:shd w:val="clear" w:color="auto" w:fill="auto"/>
        <w:vertAlign w:val="baseline"/>
      </w:rPr>
    </w:lvl>
    <w:lvl w:ilvl="6" w:tplc="FC34208E">
      <w:start w:val="1"/>
      <w:numFmt w:val="bullet"/>
      <w:lvlText w:val="•"/>
      <w:lvlJc w:val="left"/>
      <w:pPr>
        <w:ind w:left="4788"/>
      </w:pPr>
      <w:rPr>
        <w:rFonts w:ascii="Arial" w:eastAsia="Arial" w:hAnsi="Arial" w:cs="Arial"/>
        <w:b w:val="0"/>
        <w:i w:val="0"/>
        <w:color w:val="000000"/>
        <w:sz w:val="20"/>
        <w:szCs w:val="20"/>
        <w:u w:val="none" w:color="000000"/>
        <w:bdr w:val="none" w:sz="0" w:space="0" w:color="auto"/>
        <w:shd w:val="clear" w:color="auto" w:fill="auto"/>
        <w:vertAlign w:val="baseline"/>
      </w:rPr>
    </w:lvl>
    <w:lvl w:ilvl="7" w:tplc="33629EA0">
      <w:start w:val="1"/>
      <w:numFmt w:val="bullet"/>
      <w:lvlText w:val="o"/>
      <w:lvlJc w:val="left"/>
      <w:pPr>
        <w:ind w:left="5508"/>
      </w:pPr>
      <w:rPr>
        <w:rFonts w:ascii="Arial" w:eastAsia="Arial" w:hAnsi="Arial" w:cs="Arial"/>
        <w:b w:val="0"/>
        <w:i w:val="0"/>
        <w:color w:val="000000"/>
        <w:sz w:val="20"/>
        <w:szCs w:val="20"/>
        <w:u w:val="none" w:color="000000"/>
        <w:bdr w:val="none" w:sz="0" w:space="0" w:color="auto"/>
        <w:shd w:val="clear" w:color="auto" w:fill="auto"/>
        <w:vertAlign w:val="baseline"/>
      </w:rPr>
    </w:lvl>
    <w:lvl w:ilvl="8" w:tplc="01B02988">
      <w:start w:val="1"/>
      <w:numFmt w:val="bullet"/>
      <w:lvlText w:val="▪"/>
      <w:lvlJc w:val="left"/>
      <w:pPr>
        <w:ind w:left="6228"/>
      </w:pPr>
      <w:rPr>
        <w:rFonts w:ascii="Arial" w:eastAsia="Arial" w:hAnsi="Arial" w:cs="Arial"/>
        <w:b w:val="0"/>
        <w:i w:val="0"/>
        <w:color w:val="000000"/>
        <w:sz w:val="20"/>
        <w:szCs w:val="20"/>
        <w:u w:val="none" w:color="000000"/>
        <w:bdr w:val="none" w:sz="0" w:space="0" w:color="auto"/>
        <w:shd w:val="clear" w:color="auto" w:fill="auto"/>
        <w:vertAlign w:val="baseline"/>
      </w:rPr>
    </w:lvl>
  </w:abstractNum>
  <w:abstractNum w:abstractNumId="2" w15:restartNumberingAfterBreak="0">
    <w:nsid w:val="00000003"/>
    <w:multiLevelType w:val="hybridMultilevel"/>
    <w:tmpl w:val="F3D84846"/>
    <w:lvl w:ilvl="0" w:tplc="90C66EA4">
      <w:start w:val="1"/>
      <w:numFmt w:val="bullet"/>
      <w:lvlText w:val="-"/>
      <w:lvlJc w:val="left"/>
      <w:pPr>
        <w:ind w:left="720" w:hanging="360"/>
      </w:pPr>
      <w:rPr>
        <w:rFonts w:ascii="Cambria" w:eastAsia="Cambria" w:hAnsi="Cambria" w:cs="Cambria"/>
        <w:b w:val="0"/>
        <w:i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64FECD66"/>
    <w:lvl w:ilvl="0" w:tplc="59E077B4">
      <w:start w:val="1"/>
      <w:numFmt w:val="bullet"/>
      <w:lvlText w:val="-"/>
      <w:lvlJc w:val="left"/>
      <w:pPr>
        <w:ind w:left="103"/>
      </w:pPr>
      <w:rPr>
        <w:rFonts w:ascii="Arial" w:eastAsia="Arial" w:hAnsi="Arial" w:cs="Arial"/>
        <w:b w:val="0"/>
        <w:i w:val="0"/>
        <w:color w:val="000000"/>
        <w:sz w:val="20"/>
        <w:szCs w:val="20"/>
        <w:u w:val="none" w:color="000000"/>
        <w:bdr w:val="none" w:sz="0" w:space="0" w:color="auto"/>
        <w:shd w:val="clear" w:color="auto" w:fill="auto"/>
        <w:vertAlign w:val="baseline"/>
      </w:rPr>
    </w:lvl>
    <w:lvl w:ilvl="1" w:tplc="9F225CBC">
      <w:start w:val="1"/>
      <w:numFmt w:val="bullet"/>
      <w:lvlText w:val="o"/>
      <w:lvlJc w:val="left"/>
      <w:pPr>
        <w:ind w:left="1188"/>
      </w:pPr>
      <w:rPr>
        <w:rFonts w:ascii="Arial" w:eastAsia="Arial" w:hAnsi="Arial" w:cs="Arial"/>
        <w:b w:val="0"/>
        <w:i w:val="0"/>
        <w:color w:val="000000"/>
        <w:sz w:val="20"/>
        <w:szCs w:val="20"/>
        <w:u w:val="none" w:color="000000"/>
        <w:bdr w:val="none" w:sz="0" w:space="0" w:color="auto"/>
        <w:shd w:val="clear" w:color="auto" w:fill="auto"/>
        <w:vertAlign w:val="baseline"/>
      </w:rPr>
    </w:lvl>
    <w:lvl w:ilvl="2" w:tplc="0AD84E86">
      <w:start w:val="1"/>
      <w:numFmt w:val="bullet"/>
      <w:lvlText w:val="▪"/>
      <w:lvlJc w:val="left"/>
      <w:pPr>
        <w:ind w:left="1908"/>
      </w:pPr>
      <w:rPr>
        <w:rFonts w:ascii="Arial" w:eastAsia="Arial" w:hAnsi="Arial" w:cs="Arial"/>
        <w:b w:val="0"/>
        <w:i w:val="0"/>
        <w:color w:val="000000"/>
        <w:sz w:val="20"/>
        <w:szCs w:val="20"/>
        <w:u w:val="none" w:color="000000"/>
        <w:bdr w:val="none" w:sz="0" w:space="0" w:color="auto"/>
        <w:shd w:val="clear" w:color="auto" w:fill="auto"/>
        <w:vertAlign w:val="baseline"/>
      </w:rPr>
    </w:lvl>
    <w:lvl w:ilvl="3" w:tplc="C13E0F3C">
      <w:start w:val="1"/>
      <w:numFmt w:val="bullet"/>
      <w:lvlText w:val="•"/>
      <w:lvlJc w:val="left"/>
      <w:pPr>
        <w:ind w:left="2628"/>
      </w:pPr>
      <w:rPr>
        <w:rFonts w:ascii="Arial" w:eastAsia="Arial" w:hAnsi="Arial" w:cs="Arial"/>
        <w:b w:val="0"/>
        <w:i w:val="0"/>
        <w:color w:val="000000"/>
        <w:sz w:val="20"/>
        <w:szCs w:val="20"/>
        <w:u w:val="none" w:color="000000"/>
        <w:bdr w:val="none" w:sz="0" w:space="0" w:color="auto"/>
        <w:shd w:val="clear" w:color="auto" w:fill="auto"/>
        <w:vertAlign w:val="baseline"/>
      </w:rPr>
    </w:lvl>
    <w:lvl w:ilvl="4" w:tplc="DA6AACCE">
      <w:start w:val="1"/>
      <w:numFmt w:val="bullet"/>
      <w:lvlText w:val="o"/>
      <w:lvlJc w:val="left"/>
      <w:pPr>
        <w:ind w:left="3348"/>
      </w:pPr>
      <w:rPr>
        <w:rFonts w:ascii="Arial" w:eastAsia="Arial" w:hAnsi="Arial" w:cs="Arial"/>
        <w:b w:val="0"/>
        <w:i w:val="0"/>
        <w:color w:val="000000"/>
        <w:sz w:val="20"/>
        <w:szCs w:val="20"/>
        <w:u w:val="none" w:color="000000"/>
        <w:bdr w:val="none" w:sz="0" w:space="0" w:color="auto"/>
        <w:shd w:val="clear" w:color="auto" w:fill="auto"/>
        <w:vertAlign w:val="baseline"/>
      </w:rPr>
    </w:lvl>
    <w:lvl w:ilvl="5" w:tplc="E2B03572">
      <w:start w:val="1"/>
      <w:numFmt w:val="bullet"/>
      <w:lvlText w:val="▪"/>
      <w:lvlJc w:val="left"/>
      <w:pPr>
        <w:ind w:left="4068"/>
      </w:pPr>
      <w:rPr>
        <w:rFonts w:ascii="Arial" w:eastAsia="Arial" w:hAnsi="Arial" w:cs="Arial"/>
        <w:b w:val="0"/>
        <w:i w:val="0"/>
        <w:color w:val="000000"/>
        <w:sz w:val="20"/>
        <w:szCs w:val="20"/>
        <w:u w:val="none" w:color="000000"/>
        <w:bdr w:val="none" w:sz="0" w:space="0" w:color="auto"/>
        <w:shd w:val="clear" w:color="auto" w:fill="auto"/>
        <w:vertAlign w:val="baseline"/>
      </w:rPr>
    </w:lvl>
    <w:lvl w:ilvl="6" w:tplc="A3488DF6">
      <w:start w:val="1"/>
      <w:numFmt w:val="bullet"/>
      <w:lvlText w:val="•"/>
      <w:lvlJc w:val="left"/>
      <w:pPr>
        <w:ind w:left="4788"/>
      </w:pPr>
      <w:rPr>
        <w:rFonts w:ascii="Arial" w:eastAsia="Arial" w:hAnsi="Arial" w:cs="Arial"/>
        <w:b w:val="0"/>
        <w:i w:val="0"/>
        <w:color w:val="000000"/>
        <w:sz w:val="20"/>
        <w:szCs w:val="20"/>
        <w:u w:val="none" w:color="000000"/>
        <w:bdr w:val="none" w:sz="0" w:space="0" w:color="auto"/>
        <w:shd w:val="clear" w:color="auto" w:fill="auto"/>
        <w:vertAlign w:val="baseline"/>
      </w:rPr>
    </w:lvl>
    <w:lvl w:ilvl="7" w:tplc="A1C6BCD6">
      <w:start w:val="1"/>
      <w:numFmt w:val="bullet"/>
      <w:lvlText w:val="o"/>
      <w:lvlJc w:val="left"/>
      <w:pPr>
        <w:ind w:left="5508"/>
      </w:pPr>
      <w:rPr>
        <w:rFonts w:ascii="Arial" w:eastAsia="Arial" w:hAnsi="Arial" w:cs="Arial"/>
        <w:b w:val="0"/>
        <w:i w:val="0"/>
        <w:color w:val="000000"/>
        <w:sz w:val="20"/>
        <w:szCs w:val="20"/>
        <w:u w:val="none" w:color="000000"/>
        <w:bdr w:val="none" w:sz="0" w:space="0" w:color="auto"/>
        <w:shd w:val="clear" w:color="auto" w:fill="auto"/>
        <w:vertAlign w:val="baseline"/>
      </w:rPr>
    </w:lvl>
    <w:lvl w:ilvl="8" w:tplc="E8FA453C">
      <w:start w:val="1"/>
      <w:numFmt w:val="bullet"/>
      <w:lvlText w:val="▪"/>
      <w:lvlJc w:val="left"/>
      <w:pPr>
        <w:ind w:left="6228"/>
      </w:pPr>
      <w:rPr>
        <w:rFonts w:ascii="Arial" w:eastAsia="Arial" w:hAnsi="Arial" w:cs="Arial"/>
        <w:b w:val="0"/>
        <w:i w:val="0"/>
        <w:color w:val="000000"/>
        <w:sz w:val="20"/>
        <w:szCs w:val="20"/>
        <w:u w:val="none" w:color="000000"/>
        <w:bdr w:val="none" w:sz="0" w:space="0" w:color="auto"/>
        <w:shd w:val="clear" w:color="auto" w:fill="auto"/>
        <w:vertAlign w:val="baseline"/>
      </w:rPr>
    </w:lvl>
  </w:abstractNum>
  <w:abstractNum w:abstractNumId="4" w15:restartNumberingAfterBreak="0">
    <w:nsid w:val="00000005"/>
    <w:multiLevelType w:val="hybridMultilevel"/>
    <w:tmpl w:val="5A3C3CEC"/>
    <w:lvl w:ilvl="0" w:tplc="A74A4B82">
      <w:start w:val="1"/>
      <w:numFmt w:val="bullet"/>
      <w:pStyle w:val="AAufzhlung01a"/>
      <w:lvlText w:val=""/>
      <w:lvlJc w:val="left"/>
      <w:pPr>
        <w:tabs>
          <w:tab w:val="left" w:pos="567"/>
        </w:tabs>
        <w:ind w:left="567" w:hanging="283"/>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204EB4A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3C76EBA6"/>
    <w:lvl w:ilvl="0" w:tplc="537636E2">
      <w:start w:val="1"/>
      <w:numFmt w:val="bullet"/>
      <w:lvlText w:val="-"/>
      <w:lvlJc w:val="left"/>
      <w:pPr>
        <w:ind w:left="1039" w:hanging="3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759" w:hanging="360"/>
      </w:pPr>
      <w:rPr>
        <w:rFonts w:ascii="Courier New" w:hAnsi="Courier New" w:cs="Courier New" w:hint="default"/>
      </w:rPr>
    </w:lvl>
    <w:lvl w:ilvl="2" w:tplc="040C0005" w:tentative="1">
      <w:start w:val="1"/>
      <w:numFmt w:val="bullet"/>
      <w:lvlText w:val=""/>
      <w:lvlJc w:val="left"/>
      <w:pPr>
        <w:ind w:left="2479" w:hanging="360"/>
      </w:pPr>
      <w:rPr>
        <w:rFonts w:ascii="Wingdings" w:hAnsi="Wingdings" w:hint="default"/>
      </w:rPr>
    </w:lvl>
    <w:lvl w:ilvl="3" w:tplc="040C0001" w:tentative="1">
      <w:start w:val="1"/>
      <w:numFmt w:val="bullet"/>
      <w:lvlText w:val=""/>
      <w:lvlJc w:val="left"/>
      <w:pPr>
        <w:ind w:left="3199" w:hanging="360"/>
      </w:pPr>
      <w:rPr>
        <w:rFonts w:ascii="Symbol" w:hAnsi="Symbol" w:hint="default"/>
      </w:rPr>
    </w:lvl>
    <w:lvl w:ilvl="4" w:tplc="040C0003" w:tentative="1">
      <w:start w:val="1"/>
      <w:numFmt w:val="bullet"/>
      <w:lvlText w:val="o"/>
      <w:lvlJc w:val="left"/>
      <w:pPr>
        <w:ind w:left="3919" w:hanging="360"/>
      </w:pPr>
      <w:rPr>
        <w:rFonts w:ascii="Courier New" w:hAnsi="Courier New" w:cs="Courier New" w:hint="default"/>
      </w:rPr>
    </w:lvl>
    <w:lvl w:ilvl="5" w:tplc="040C0005" w:tentative="1">
      <w:start w:val="1"/>
      <w:numFmt w:val="bullet"/>
      <w:lvlText w:val=""/>
      <w:lvlJc w:val="left"/>
      <w:pPr>
        <w:ind w:left="4639" w:hanging="360"/>
      </w:pPr>
      <w:rPr>
        <w:rFonts w:ascii="Wingdings" w:hAnsi="Wingdings" w:hint="default"/>
      </w:rPr>
    </w:lvl>
    <w:lvl w:ilvl="6" w:tplc="040C0001" w:tentative="1">
      <w:start w:val="1"/>
      <w:numFmt w:val="bullet"/>
      <w:lvlText w:val=""/>
      <w:lvlJc w:val="left"/>
      <w:pPr>
        <w:ind w:left="5359" w:hanging="360"/>
      </w:pPr>
      <w:rPr>
        <w:rFonts w:ascii="Symbol" w:hAnsi="Symbol" w:hint="default"/>
      </w:rPr>
    </w:lvl>
    <w:lvl w:ilvl="7" w:tplc="040C0003" w:tentative="1">
      <w:start w:val="1"/>
      <w:numFmt w:val="bullet"/>
      <w:lvlText w:val="o"/>
      <w:lvlJc w:val="left"/>
      <w:pPr>
        <w:ind w:left="6079" w:hanging="360"/>
      </w:pPr>
      <w:rPr>
        <w:rFonts w:ascii="Courier New" w:hAnsi="Courier New" w:cs="Courier New" w:hint="default"/>
      </w:rPr>
    </w:lvl>
    <w:lvl w:ilvl="8" w:tplc="040C0005" w:tentative="1">
      <w:start w:val="1"/>
      <w:numFmt w:val="bullet"/>
      <w:lvlText w:val=""/>
      <w:lvlJc w:val="left"/>
      <w:pPr>
        <w:ind w:left="6799" w:hanging="360"/>
      </w:pPr>
      <w:rPr>
        <w:rFonts w:ascii="Wingdings" w:hAnsi="Wingdings" w:hint="default"/>
      </w:rPr>
    </w:lvl>
  </w:abstractNum>
  <w:abstractNum w:abstractNumId="7" w15:restartNumberingAfterBreak="0">
    <w:nsid w:val="00000008"/>
    <w:multiLevelType w:val="hybridMultilevel"/>
    <w:tmpl w:val="6C462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0000009"/>
    <w:multiLevelType w:val="hybridMultilevel"/>
    <w:tmpl w:val="BB600974"/>
    <w:lvl w:ilvl="0" w:tplc="0CDA5034">
      <w:start w:val="1"/>
      <w:numFmt w:val="bullet"/>
      <w:lvlText w:val="•"/>
      <w:lvlJc w:val="left"/>
      <w:pPr>
        <w:ind w:left="862"/>
      </w:pPr>
      <w:rPr>
        <w:rFonts w:ascii="Arial" w:eastAsia="Arial" w:hAnsi="Arial" w:cs="Arial"/>
        <w:b w:val="0"/>
        <w:i w:val="0"/>
        <w:color w:val="000000"/>
        <w:sz w:val="24"/>
        <w:szCs w:val="24"/>
        <w:u w:val="none" w:color="000000"/>
        <w:bdr w:val="none" w:sz="0" w:space="0" w:color="auto"/>
        <w:shd w:val="clear" w:color="auto" w:fill="auto"/>
        <w:vertAlign w:val="baseline"/>
      </w:rPr>
    </w:lvl>
    <w:lvl w:ilvl="1" w:tplc="48624D9E">
      <w:start w:val="1"/>
      <w:numFmt w:val="bullet"/>
      <w:lvlText w:val="o"/>
      <w:lvlJc w:val="left"/>
      <w:pPr>
        <w:ind w:left="1800"/>
      </w:pPr>
      <w:rPr>
        <w:rFonts w:ascii="Arial" w:eastAsia="Arial" w:hAnsi="Arial" w:cs="Arial"/>
        <w:b w:val="0"/>
        <w:i w:val="0"/>
        <w:color w:val="000000"/>
        <w:sz w:val="24"/>
        <w:szCs w:val="24"/>
        <w:u w:val="none" w:color="000000"/>
        <w:bdr w:val="none" w:sz="0" w:space="0" w:color="auto"/>
        <w:shd w:val="clear" w:color="auto" w:fill="auto"/>
        <w:vertAlign w:val="baseline"/>
      </w:rPr>
    </w:lvl>
    <w:lvl w:ilvl="2" w:tplc="F8BE4C36">
      <w:start w:val="1"/>
      <w:numFmt w:val="bullet"/>
      <w:lvlText w:val="▪"/>
      <w:lvlJc w:val="left"/>
      <w:pPr>
        <w:ind w:left="2520"/>
      </w:pPr>
      <w:rPr>
        <w:rFonts w:ascii="Arial" w:eastAsia="Arial" w:hAnsi="Arial" w:cs="Arial"/>
        <w:b w:val="0"/>
        <w:i w:val="0"/>
        <w:color w:val="000000"/>
        <w:sz w:val="24"/>
        <w:szCs w:val="24"/>
        <w:u w:val="none" w:color="000000"/>
        <w:bdr w:val="none" w:sz="0" w:space="0" w:color="auto"/>
        <w:shd w:val="clear" w:color="auto" w:fill="auto"/>
        <w:vertAlign w:val="baseline"/>
      </w:rPr>
    </w:lvl>
    <w:lvl w:ilvl="3" w:tplc="0818DB34">
      <w:start w:val="1"/>
      <w:numFmt w:val="bullet"/>
      <w:lvlText w:val="•"/>
      <w:lvlJc w:val="left"/>
      <w:pPr>
        <w:ind w:left="3240"/>
      </w:pPr>
      <w:rPr>
        <w:rFonts w:ascii="Arial" w:eastAsia="Arial" w:hAnsi="Arial" w:cs="Arial"/>
        <w:b w:val="0"/>
        <w:i w:val="0"/>
        <w:color w:val="000000"/>
        <w:sz w:val="24"/>
        <w:szCs w:val="24"/>
        <w:u w:val="none" w:color="000000"/>
        <w:bdr w:val="none" w:sz="0" w:space="0" w:color="auto"/>
        <w:shd w:val="clear" w:color="auto" w:fill="auto"/>
        <w:vertAlign w:val="baseline"/>
      </w:rPr>
    </w:lvl>
    <w:lvl w:ilvl="4" w:tplc="E6420EA6">
      <w:start w:val="1"/>
      <w:numFmt w:val="bullet"/>
      <w:lvlText w:val="o"/>
      <w:lvlJc w:val="left"/>
      <w:pPr>
        <w:ind w:left="3960"/>
      </w:pPr>
      <w:rPr>
        <w:rFonts w:ascii="Arial" w:eastAsia="Arial" w:hAnsi="Arial" w:cs="Arial"/>
        <w:b w:val="0"/>
        <w:i w:val="0"/>
        <w:color w:val="000000"/>
        <w:sz w:val="24"/>
        <w:szCs w:val="24"/>
        <w:u w:val="none" w:color="000000"/>
        <w:bdr w:val="none" w:sz="0" w:space="0" w:color="auto"/>
        <w:shd w:val="clear" w:color="auto" w:fill="auto"/>
        <w:vertAlign w:val="baseline"/>
      </w:rPr>
    </w:lvl>
    <w:lvl w:ilvl="5" w:tplc="5B9E4F36">
      <w:start w:val="1"/>
      <w:numFmt w:val="bullet"/>
      <w:lvlText w:val="▪"/>
      <w:lvlJc w:val="left"/>
      <w:pPr>
        <w:ind w:left="4680"/>
      </w:pPr>
      <w:rPr>
        <w:rFonts w:ascii="Arial" w:eastAsia="Arial" w:hAnsi="Arial" w:cs="Arial"/>
        <w:b w:val="0"/>
        <w:i w:val="0"/>
        <w:color w:val="000000"/>
        <w:sz w:val="24"/>
        <w:szCs w:val="24"/>
        <w:u w:val="none" w:color="000000"/>
        <w:bdr w:val="none" w:sz="0" w:space="0" w:color="auto"/>
        <w:shd w:val="clear" w:color="auto" w:fill="auto"/>
        <w:vertAlign w:val="baseline"/>
      </w:rPr>
    </w:lvl>
    <w:lvl w:ilvl="6" w:tplc="5426A37E">
      <w:start w:val="1"/>
      <w:numFmt w:val="bullet"/>
      <w:lvlText w:val="•"/>
      <w:lvlJc w:val="left"/>
      <w:pPr>
        <w:ind w:left="5400"/>
      </w:pPr>
      <w:rPr>
        <w:rFonts w:ascii="Arial" w:eastAsia="Arial" w:hAnsi="Arial" w:cs="Arial"/>
        <w:b w:val="0"/>
        <w:i w:val="0"/>
        <w:color w:val="000000"/>
        <w:sz w:val="24"/>
        <w:szCs w:val="24"/>
        <w:u w:val="none" w:color="000000"/>
        <w:bdr w:val="none" w:sz="0" w:space="0" w:color="auto"/>
        <w:shd w:val="clear" w:color="auto" w:fill="auto"/>
        <w:vertAlign w:val="baseline"/>
      </w:rPr>
    </w:lvl>
    <w:lvl w:ilvl="7" w:tplc="9866E744">
      <w:start w:val="1"/>
      <w:numFmt w:val="bullet"/>
      <w:lvlText w:val="o"/>
      <w:lvlJc w:val="left"/>
      <w:pPr>
        <w:ind w:left="6120"/>
      </w:pPr>
      <w:rPr>
        <w:rFonts w:ascii="Arial" w:eastAsia="Arial" w:hAnsi="Arial" w:cs="Arial"/>
        <w:b w:val="0"/>
        <w:i w:val="0"/>
        <w:color w:val="000000"/>
        <w:sz w:val="24"/>
        <w:szCs w:val="24"/>
        <w:u w:val="none" w:color="000000"/>
        <w:bdr w:val="none" w:sz="0" w:space="0" w:color="auto"/>
        <w:shd w:val="clear" w:color="auto" w:fill="auto"/>
        <w:vertAlign w:val="baseline"/>
      </w:rPr>
    </w:lvl>
    <w:lvl w:ilvl="8" w:tplc="C02AA716">
      <w:start w:val="1"/>
      <w:numFmt w:val="bullet"/>
      <w:lvlText w:val="▪"/>
      <w:lvlJc w:val="left"/>
      <w:pPr>
        <w:ind w:left="6840"/>
      </w:pPr>
      <w:rPr>
        <w:rFonts w:ascii="Arial" w:eastAsia="Arial" w:hAnsi="Arial" w:cs="Arial"/>
        <w:b w:val="0"/>
        <w:i w:val="0"/>
        <w:color w:val="000000"/>
        <w:sz w:val="24"/>
        <w:szCs w:val="24"/>
        <w:u w:val="none" w:color="000000"/>
        <w:bdr w:val="none" w:sz="0" w:space="0" w:color="auto"/>
        <w:shd w:val="clear" w:color="auto" w:fill="auto"/>
        <w:vertAlign w:val="baseline"/>
      </w:rPr>
    </w:lvl>
  </w:abstractNum>
  <w:abstractNum w:abstractNumId="9" w15:restartNumberingAfterBreak="0">
    <w:nsid w:val="0000000A"/>
    <w:multiLevelType w:val="hybridMultilevel"/>
    <w:tmpl w:val="064003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B"/>
    <w:multiLevelType w:val="hybridMultilevel"/>
    <w:tmpl w:val="75DE2A76"/>
    <w:lvl w:ilvl="0" w:tplc="424CCEF0">
      <w:start w:val="1"/>
      <w:numFmt w:val="decimal"/>
      <w:pStyle w:val="Tableau"/>
      <w:lvlText w:val="Tableau N° %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000000C"/>
    <w:multiLevelType w:val="hybridMultilevel"/>
    <w:tmpl w:val="F52072B0"/>
    <w:lvl w:ilvl="0" w:tplc="4F7CDB26">
      <w:start w:val="1"/>
      <w:numFmt w:val="bullet"/>
      <w:lvlText w:val="-"/>
      <w:lvlJc w:val="left"/>
      <w:pPr>
        <w:ind w:left="101"/>
      </w:pPr>
      <w:rPr>
        <w:rFonts w:ascii="Arial" w:eastAsia="Arial" w:hAnsi="Arial" w:cs="Arial"/>
        <w:b w:val="0"/>
        <w:i w:val="0"/>
        <w:color w:val="000000"/>
        <w:sz w:val="20"/>
        <w:szCs w:val="20"/>
        <w:u w:val="none" w:color="000000"/>
        <w:bdr w:val="none" w:sz="0" w:space="0" w:color="auto"/>
        <w:shd w:val="clear" w:color="auto" w:fill="auto"/>
        <w:vertAlign w:val="baseline"/>
      </w:rPr>
    </w:lvl>
    <w:lvl w:ilvl="1" w:tplc="E056CF18">
      <w:start w:val="1"/>
      <w:numFmt w:val="bullet"/>
      <w:lvlText w:val="o"/>
      <w:lvlJc w:val="left"/>
      <w:pPr>
        <w:ind w:left="1186"/>
      </w:pPr>
      <w:rPr>
        <w:rFonts w:ascii="Arial" w:eastAsia="Arial" w:hAnsi="Arial" w:cs="Arial"/>
        <w:b w:val="0"/>
        <w:i w:val="0"/>
        <w:color w:val="000000"/>
        <w:sz w:val="20"/>
        <w:szCs w:val="20"/>
        <w:u w:val="none" w:color="000000"/>
        <w:bdr w:val="none" w:sz="0" w:space="0" w:color="auto"/>
        <w:shd w:val="clear" w:color="auto" w:fill="auto"/>
        <w:vertAlign w:val="baseline"/>
      </w:rPr>
    </w:lvl>
    <w:lvl w:ilvl="2" w:tplc="7EA8782A">
      <w:start w:val="1"/>
      <w:numFmt w:val="bullet"/>
      <w:lvlText w:val="▪"/>
      <w:lvlJc w:val="left"/>
      <w:pPr>
        <w:ind w:left="1906"/>
      </w:pPr>
      <w:rPr>
        <w:rFonts w:ascii="Arial" w:eastAsia="Arial" w:hAnsi="Arial" w:cs="Arial"/>
        <w:b w:val="0"/>
        <w:i w:val="0"/>
        <w:color w:val="000000"/>
        <w:sz w:val="20"/>
        <w:szCs w:val="20"/>
        <w:u w:val="none" w:color="000000"/>
        <w:bdr w:val="none" w:sz="0" w:space="0" w:color="auto"/>
        <w:shd w:val="clear" w:color="auto" w:fill="auto"/>
        <w:vertAlign w:val="baseline"/>
      </w:rPr>
    </w:lvl>
    <w:lvl w:ilvl="3" w:tplc="85349682">
      <w:start w:val="1"/>
      <w:numFmt w:val="bullet"/>
      <w:lvlText w:val="•"/>
      <w:lvlJc w:val="left"/>
      <w:pPr>
        <w:ind w:left="2626"/>
      </w:pPr>
      <w:rPr>
        <w:rFonts w:ascii="Arial" w:eastAsia="Arial" w:hAnsi="Arial" w:cs="Arial"/>
        <w:b w:val="0"/>
        <w:i w:val="0"/>
        <w:color w:val="000000"/>
        <w:sz w:val="20"/>
        <w:szCs w:val="20"/>
        <w:u w:val="none" w:color="000000"/>
        <w:bdr w:val="none" w:sz="0" w:space="0" w:color="auto"/>
        <w:shd w:val="clear" w:color="auto" w:fill="auto"/>
        <w:vertAlign w:val="baseline"/>
      </w:rPr>
    </w:lvl>
    <w:lvl w:ilvl="4" w:tplc="9D32F9AA">
      <w:start w:val="1"/>
      <w:numFmt w:val="bullet"/>
      <w:lvlText w:val="o"/>
      <w:lvlJc w:val="left"/>
      <w:pPr>
        <w:ind w:left="3346"/>
      </w:pPr>
      <w:rPr>
        <w:rFonts w:ascii="Arial" w:eastAsia="Arial" w:hAnsi="Arial" w:cs="Arial"/>
        <w:b w:val="0"/>
        <w:i w:val="0"/>
        <w:color w:val="000000"/>
        <w:sz w:val="20"/>
        <w:szCs w:val="20"/>
        <w:u w:val="none" w:color="000000"/>
        <w:bdr w:val="none" w:sz="0" w:space="0" w:color="auto"/>
        <w:shd w:val="clear" w:color="auto" w:fill="auto"/>
        <w:vertAlign w:val="baseline"/>
      </w:rPr>
    </w:lvl>
    <w:lvl w:ilvl="5" w:tplc="8B0A82F0">
      <w:start w:val="1"/>
      <w:numFmt w:val="bullet"/>
      <w:lvlText w:val="▪"/>
      <w:lvlJc w:val="left"/>
      <w:pPr>
        <w:ind w:left="4066"/>
      </w:pPr>
      <w:rPr>
        <w:rFonts w:ascii="Arial" w:eastAsia="Arial" w:hAnsi="Arial" w:cs="Arial"/>
        <w:b w:val="0"/>
        <w:i w:val="0"/>
        <w:color w:val="000000"/>
        <w:sz w:val="20"/>
        <w:szCs w:val="20"/>
        <w:u w:val="none" w:color="000000"/>
        <w:bdr w:val="none" w:sz="0" w:space="0" w:color="auto"/>
        <w:shd w:val="clear" w:color="auto" w:fill="auto"/>
        <w:vertAlign w:val="baseline"/>
      </w:rPr>
    </w:lvl>
    <w:lvl w:ilvl="6" w:tplc="B8B0E65E">
      <w:start w:val="1"/>
      <w:numFmt w:val="bullet"/>
      <w:lvlText w:val="•"/>
      <w:lvlJc w:val="left"/>
      <w:pPr>
        <w:ind w:left="4786"/>
      </w:pPr>
      <w:rPr>
        <w:rFonts w:ascii="Arial" w:eastAsia="Arial" w:hAnsi="Arial" w:cs="Arial"/>
        <w:b w:val="0"/>
        <w:i w:val="0"/>
        <w:color w:val="000000"/>
        <w:sz w:val="20"/>
        <w:szCs w:val="20"/>
        <w:u w:val="none" w:color="000000"/>
        <w:bdr w:val="none" w:sz="0" w:space="0" w:color="auto"/>
        <w:shd w:val="clear" w:color="auto" w:fill="auto"/>
        <w:vertAlign w:val="baseline"/>
      </w:rPr>
    </w:lvl>
    <w:lvl w:ilvl="7" w:tplc="448E8D18">
      <w:start w:val="1"/>
      <w:numFmt w:val="bullet"/>
      <w:lvlText w:val="o"/>
      <w:lvlJc w:val="left"/>
      <w:pPr>
        <w:ind w:left="5506"/>
      </w:pPr>
      <w:rPr>
        <w:rFonts w:ascii="Arial" w:eastAsia="Arial" w:hAnsi="Arial" w:cs="Arial"/>
        <w:b w:val="0"/>
        <w:i w:val="0"/>
        <w:color w:val="000000"/>
        <w:sz w:val="20"/>
        <w:szCs w:val="20"/>
        <w:u w:val="none" w:color="000000"/>
        <w:bdr w:val="none" w:sz="0" w:space="0" w:color="auto"/>
        <w:shd w:val="clear" w:color="auto" w:fill="auto"/>
        <w:vertAlign w:val="baseline"/>
      </w:rPr>
    </w:lvl>
    <w:lvl w:ilvl="8" w:tplc="6C9288EE">
      <w:start w:val="1"/>
      <w:numFmt w:val="bullet"/>
      <w:lvlText w:val="▪"/>
      <w:lvlJc w:val="left"/>
      <w:pPr>
        <w:ind w:left="6226"/>
      </w:pPr>
      <w:rPr>
        <w:rFonts w:ascii="Arial" w:eastAsia="Arial" w:hAnsi="Arial" w:cs="Arial"/>
        <w:b w:val="0"/>
        <w:i w:val="0"/>
        <w:color w:val="000000"/>
        <w:sz w:val="20"/>
        <w:szCs w:val="20"/>
        <w:u w:val="none" w:color="000000"/>
        <w:bdr w:val="none" w:sz="0" w:space="0" w:color="auto"/>
        <w:shd w:val="clear" w:color="auto" w:fill="auto"/>
        <w:vertAlign w:val="baseline"/>
      </w:rPr>
    </w:lvl>
  </w:abstractNum>
  <w:abstractNum w:abstractNumId="12" w15:restartNumberingAfterBreak="0">
    <w:nsid w:val="0000000D"/>
    <w:multiLevelType w:val="hybridMultilevel"/>
    <w:tmpl w:val="732CF3AE"/>
    <w:lvl w:ilvl="0" w:tplc="D95E9D62">
      <w:start w:val="1"/>
      <w:numFmt w:val="bullet"/>
      <w:lvlText w:val="•"/>
      <w:lvlJc w:val="left"/>
      <w:pPr>
        <w:ind w:left="785"/>
      </w:pPr>
      <w:rPr>
        <w:rFonts w:ascii="Arial" w:eastAsia="Arial" w:hAnsi="Arial" w:cs="Arial"/>
        <w:b w:val="0"/>
        <w:i w:val="0"/>
        <w:color w:val="000000"/>
        <w:sz w:val="24"/>
        <w:szCs w:val="24"/>
        <w:u w:val="none" w:color="000000"/>
        <w:bdr w:val="none" w:sz="0" w:space="0" w:color="auto"/>
        <w:shd w:val="clear" w:color="auto" w:fill="auto"/>
        <w:vertAlign w:val="baseline"/>
      </w:rPr>
    </w:lvl>
    <w:lvl w:ilvl="1" w:tplc="21A05D68">
      <w:start w:val="1"/>
      <w:numFmt w:val="bullet"/>
      <w:lvlText w:val="o"/>
      <w:lvlJc w:val="left"/>
      <w:pPr>
        <w:ind w:left="1723"/>
      </w:pPr>
      <w:rPr>
        <w:rFonts w:ascii="Arial" w:eastAsia="Arial" w:hAnsi="Arial" w:cs="Arial"/>
        <w:b w:val="0"/>
        <w:i w:val="0"/>
        <w:color w:val="000000"/>
        <w:sz w:val="24"/>
        <w:szCs w:val="24"/>
        <w:u w:val="none" w:color="000000"/>
        <w:bdr w:val="none" w:sz="0" w:space="0" w:color="auto"/>
        <w:shd w:val="clear" w:color="auto" w:fill="auto"/>
        <w:vertAlign w:val="baseline"/>
      </w:rPr>
    </w:lvl>
    <w:lvl w:ilvl="2" w:tplc="BA969CDA">
      <w:start w:val="1"/>
      <w:numFmt w:val="bullet"/>
      <w:lvlText w:val="▪"/>
      <w:lvlJc w:val="left"/>
      <w:pPr>
        <w:ind w:left="2443"/>
      </w:pPr>
      <w:rPr>
        <w:rFonts w:ascii="Arial" w:eastAsia="Arial" w:hAnsi="Arial" w:cs="Arial"/>
        <w:b w:val="0"/>
        <w:i w:val="0"/>
        <w:color w:val="000000"/>
        <w:sz w:val="24"/>
        <w:szCs w:val="24"/>
        <w:u w:val="none" w:color="000000"/>
        <w:bdr w:val="none" w:sz="0" w:space="0" w:color="auto"/>
        <w:shd w:val="clear" w:color="auto" w:fill="auto"/>
        <w:vertAlign w:val="baseline"/>
      </w:rPr>
    </w:lvl>
    <w:lvl w:ilvl="3" w:tplc="C1626D82">
      <w:start w:val="1"/>
      <w:numFmt w:val="bullet"/>
      <w:lvlText w:val="•"/>
      <w:lvlJc w:val="left"/>
      <w:pPr>
        <w:ind w:left="3163"/>
      </w:pPr>
      <w:rPr>
        <w:rFonts w:ascii="Arial" w:eastAsia="Arial" w:hAnsi="Arial" w:cs="Arial"/>
        <w:b w:val="0"/>
        <w:i w:val="0"/>
        <w:color w:val="000000"/>
        <w:sz w:val="24"/>
        <w:szCs w:val="24"/>
        <w:u w:val="none" w:color="000000"/>
        <w:bdr w:val="none" w:sz="0" w:space="0" w:color="auto"/>
        <w:shd w:val="clear" w:color="auto" w:fill="auto"/>
        <w:vertAlign w:val="baseline"/>
      </w:rPr>
    </w:lvl>
    <w:lvl w:ilvl="4" w:tplc="70A4B696">
      <w:start w:val="1"/>
      <w:numFmt w:val="bullet"/>
      <w:lvlText w:val="o"/>
      <w:lvlJc w:val="left"/>
      <w:pPr>
        <w:ind w:left="3883"/>
      </w:pPr>
      <w:rPr>
        <w:rFonts w:ascii="Arial" w:eastAsia="Arial" w:hAnsi="Arial" w:cs="Arial"/>
        <w:b w:val="0"/>
        <w:i w:val="0"/>
        <w:color w:val="000000"/>
        <w:sz w:val="24"/>
        <w:szCs w:val="24"/>
        <w:u w:val="none" w:color="000000"/>
        <w:bdr w:val="none" w:sz="0" w:space="0" w:color="auto"/>
        <w:shd w:val="clear" w:color="auto" w:fill="auto"/>
        <w:vertAlign w:val="baseline"/>
      </w:rPr>
    </w:lvl>
    <w:lvl w:ilvl="5" w:tplc="2B8CF92C">
      <w:start w:val="1"/>
      <w:numFmt w:val="bullet"/>
      <w:lvlText w:val="▪"/>
      <w:lvlJc w:val="left"/>
      <w:pPr>
        <w:ind w:left="4603"/>
      </w:pPr>
      <w:rPr>
        <w:rFonts w:ascii="Arial" w:eastAsia="Arial" w:hAnsi="Arial" w:cs="Arial"/>
        <w:b w:val="0"/>
        <w:i w:val="0"/>
        <w:color w:val="000000"/>
        <w:sz w:val="24"/>
        <w:szCs w:val="24"/>
        <w:u w:val="none" w:color="000000"/>
        <w:bdr w:val="none" w:sz="0" w:space="0" w:color="auto"/>
        <w:shd w:val="clear" w:color="auto" w:fill="auto"/>
        <w:vertAlign w:val="baseline"/>
      </w:rPr>
    </w:lvl>
    <w:lvl w:ilvl="6" w:tplc="CCAA4048">
      <w:start w:val="1"/>
      <w:numFmt w:val="bullet"/>
      <w:lvlText w:val="•"/>
      <w:lvlJc w:val="left"/>
      <w:pPr>
        <w:ind w:left="5323"/>
      </w:pPr>
      <w:rPr>
        <w:rFonts w:ascii="Arial" w:eastAsia="Arial" w:hAnsi="Arial" w:cs="Arial"/>
        <w:b w:val="0"/>
        <w:i w:val="0"/>
        <w:color w:val="000000"/>
        <w:sz w:val="24"/>
        <w:szCs w:val="24"/>
        <w:u w:val="none" w:color="000000"/>
        <w:bdr w:val="none" w:sz="0" w:space="0" w:color="auto"/>
        <w:shd w:val="clear" w:color="auto" w:fill="auto"/>
        <w:vertAlign w:val="baseline"/>
      </w:rPr>
    </w:lvl>
    <w:lvl w:ilvl="7" w:tplc="8A685A40">
      <w:start w:val="1"/>
      <w:numFmt w:val="bullet"/>
      <w:lvlText w:val="o"/>
      <w:lvlJc w:val="left"/>
      <w:pPr>
        <w:ind w:left="6043"/>
      </w:pPr>
      <w:rPr>
        <w:rFonts w:ascii="Arial" w:eastAsia="Arial" w:hAnsi="Arial" w:cs="Arial"/>
        <w:b w:val="0"/>
        <w:i w:val="0"/>
        <w:color w:val="000000"/>
        <w:sz w:val="24"/>
        <w:szCs w:val="24"/>
        <w:u w:val="none" w:color="000000"/>
        <w:bdr w:val="none" w:sz="0" w:space="0" w:color="auto"/>
        <w:shd w:val="clear" w:color="auto" w:fill="auto"/>
        <w:vertAlign w:val="baseline"/>
      </w:rPr>
    </w:lvl>
    <w:lvl w:ilvl="8" w:tplc="AF90BD18">
      <w:start w:val="1"/>
      <w:numFmt w:val="bullet"/>
      <w:lvlText w:val="▪"/>
      <w:lvlJc w:val="left"/>
      <w:pPr>
        <w:ind w:left="6763"/>
      </w:pPr>
      <w:rPr>
        <w:rFonts w:ascii="Arial" w:eastAsia="Arial" w:hAnsi="Arial" w:cs="Arial"/>
        <w:b w:val="0"/>
        <w:i w:val="0"/>
        <w:color w:val="000000"/>
        <w:sz w:val="24"/>
        <w:szCs w:val="24"/>
        <w:u w:val="none" w:color="000000"/>
        <w:bdr w:val="none" w:sz="0" w:space="0" w:color="auto"/>
        <w:shd w:val="clear" w:color="auto" w:fill="auto"/>
        <w:vertAlign w:val="baseline"/>
      </w:rPr>
    </w:lvl>
  </w:abstractNum>
  <w:abstractNum w:abstractNumId="13" w15:restartNumberingAfterBreak="0">
    <w:nsid w:val="0000000E"/>
    <w:multiLevelType w:val="multilevel"/>
    <w:tmpl w:val="907206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sz w:val="24"/>
        <w:szCs w:val="24"/>
      </w:rPr>
    </w:lvl>
    <w:lvl w:ilvl="2">
      <w:start w:val="1"/>
      <w:numFmt w:val="decimal"/>
      <w:pStyle w:val="Montitre3"/>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0000000F"/>
    <w:multiLevelType w:val="hybridMultilevel"/>
    <w:tmpl w:val="CCFA40F0"/>
    <w:lvl w:ilvl="0" w:tplc="C8086D90">
      <w:start w:val="1"/>
      <w:numFmt w:val="bullet"/>
      <w:lvlText w:val="-"/>
      <w:lvlJc w:val="left"/>
      <w:pPr>
        <w:ind w:left="103"/>
      </w:pPr>
      <w:rPr>
        <w:rFonts w:ascii="Arial" w:eastAsia="Arial" w:hAnsi="Arial" w:cs="Arial"/>
        <w:b w:val="0"/>
        <w:i w:val="0"/>
        <w:color w:val="000000"/>
        <w:sz w:val="20"/>
        <w:szCs w:val="20"/>
        <w:u w:val="none" w:color="000000"/>
        <w:bdr w:val="none" w:sz="0" w:space="0" w:color="auto"/>
        <w:shd w:val="clear" w:color="auto" w:fill="auto"/>
        <w:vertAlign w:val="baseline"/>
      </w:rPr>
    </w:lvl>
    <w:lvl w:ilvl="1" w:tplc="9112D666">
      <w:start w:val="1"/>
      <w:numFmt w:val="bullet"/>
      <w:lvlText w:val="o"/>
      <w:lvlJc w:val="left"/>
      <w:pPr>
        <w:ind w:left="1188"/>
      </w:pPr>
      <w:rPr>
        <w:rFonts w:ascii="Arial" w:eastAsia="Arial" w:hAnsi="Arial" w:cs="Arial"/>
        <w:b w:val="0"/>
        <w:i w:val="0"/>
        <w:color w:val="000000"/>
        <w:sz w:val="20"/>
        <w:szCs w:val="20"/>
        <w:u w:val="none" w:color="000000"/>
        <w:bdr w:val="none" w:sz="0" w:space="0" w:color="auto"/>
        <w:shd w:val="clear" w:color="auto" w:fill="auto"/>
        <w:vertAlign w:val="baseline"/>
      </w:rPr>
    </w:lvl>
    <w:lvl w:ilvl="2" w:tplc="BEC28BBC">
      <w:start w:val="1"/>
      <w:numFmt w:val="bullet"/>
      <w:lvlText w:val="▪"/>
      <w:lvlJc w:val="left"/>
      <w:pPr>
        <w:ind w:left="1908"/>
      </w:pPr>
      <w:rPr>
        <w:rFonts w:ascii="Arial" w:eastAsia="Arial" w:hAnsi="Arial" w:cs="Arial"/>
        <w:b w:val="0"/>
        <w:i w:val="0"/>
        <w:color w:val="000000"/>
        <w:sz w:val="20"/>
        <w:szCs w:val="20"/>
        <w:u w:val="none" w:color="000000"/>
        <w:bdr w:val="none" w:sz="0" w:space="0" w:color="auto"/>
        <w:shd w:val="clear" w:color="auto" w:fill="auto"/>
        <w:vertAlign w:val="baseline"/>
      </w:rPr>
    </w:lvl>
    <w:lvl w:ilvl="3" w:tplc="172EB412">
      <w:start w:val="1"/>
      <w:numFmt w:val="bullet"/>
      <w:lvlText w:val="•"/>
      <w:lvlJc w:val="left"/>
      <w:pPr>
        <w:ind w:left="2628"/>
      </w:pPr>
      <w:rPr>
        <w:rFonts w:ascii="Arial" w:eastAsia="Arial" w:hAnsi="Arial" w:cs="Arial"/>
        <w:b w:val="0"/>
        <w:i w:val="0"/>
        <w:color w:val="000000"/>
        <w:sz w:val="20"/>
        <w:szCs w:val="20"/>
        <w:u w:val="none" w:color="000000"/>
        <w:bdr w:val="none" w:sz="0" w:space="0" w:color="auto"/>
        <w:shd w:val="clear" w:color="auto" w:fill="auto"/>
        <w:vertAlign w:val="baseline"/>
      </w:rPr>
    </w:lvl>
    <w:lvl w:ilvl="4" w:tplc="C644D4EC">
      <w:start w:val="1"/>
      <w:numFmt w:val="bullet"/>
      <w:lvlText w:val="o"/>
      <w:lvlJc w:val="left"/>
      <w:pPr>
        <w:ind w:left="3348"/>
      </w:pPr>
      <w:rPr>
        <w:rFonts w:ascii="Arial" w:eastAsia="Arial" w:hAnsi="Arial" w:cs="Arial"/>
        <w:b w:val="0"/>
        <w:i w:val="0"/>
        <w:color w:val="000000"/>
        <w:sz w:val="20"/>
        <w:szCs w:val="20"/>
        <w:u w:val="none" w:color="000000"/>
        <w:bdr w:val="none" w:sz="0" w:space="0" w:color="auto"/>
        <w:shd w:val="clear" w:color="auto" w:fill="auto"/>
        <w:vertAlign w:val="baseline"/>
      </w:rPr>
    </w:lvl>
    <w:lvl w:ilvl="5" w:tplc="FC60AB86">
      <w:start w:val="1"/>
      <w:numFmt w:val="bullet"/>
      <w:lvlText w:val="▪"/>
      <w:lvlJc w:val="left"/>
      <w:pPr>
        <w:ind w:left="4068"/>
      </w:pPr>
      <w:rPr>
        <w:rFonts w:ascii="Arial" w:eastAsia="Arial" w:hAnsi="Arial" w:cs="Arial"/>
        <w:b w:val="0"/>
        <w:i w:val="0"/>
        <w:color w:val="000000"/>
        <w:sz w:val="20"/>
        <w:szCs w:val="20"/>
        <w:u w:val="none" w:color="000000"/>
        <w:bdr w:val="none" w:sz="0" w:space="0" w:color="auto"/>
        <w:shd w:val="clear" w:color="auto" w:fill="auto"/>
        <w:vertAlign w:val="baseline"/>
      </w:rPr>
    </w:lvl>
    <w:lvl w:ilvl="6" w:tplc="D372372A">
      <w:start w:val="1"/>
      <w:numFmt w:val="bullet"/>
      <w:lvlText w:val="•"/>
      <w:lvlJc w:val="left"/>
      <w:pPr>
        <w:ind w:left="4788"/>
      </w:pPr>
      <w:rPr>
        <w:rFonts w:ascii="Arial" w:eastAsia="Arial" w:hAnsi="Arial" w:cs="Arial"/>
        <w:b w:val="0"/>
        <w:i w:val="0"/>
        <w:color w:val="000000"/>
        <w:sz w:val="20"/>
        <w:szCs w:val="20"/>
        <w:u w:val="none" w:color="000000"/>
        <w:bdr w:val="none" w:sz="0" w:space="0" w:color="auto"/>
        <w:shd w:val="clear" w:color="auto" w:fill="auto"/>
        <w:vertAlign w:val="baseline"/>
      </w:rPr>
    </w:lvl>
    <w:lvl w:ilvl="7" w:tplc="8E26B8BA">
      <w:start w:val="1"/>
      <w:numFmt w:val="bullet"/>
      <w:lvlText w:val="o"/>
      <w:lvlJc w:val="left"/>
      <w:pPr>
        <w:ind w:left="5508"/>
      </w:pPr>
      <w:rPr>
        <w:rFonts w:ascii="Arial" w:eastAsia="Arial" w:hAnsi="Arial" w:cs="Arial"/>
        <w:b w:val="0"/>
        <w:i w:val="0"/>
        <w:color w:val="000000"/>
        <w:sz w:val="20"/>
        <w:szCs w:val="20"/>
        <w:u w:val="none" w:color="000000"/>
        <w:bdr w:val="none" w:sz="0" w:space="0" w:color="auto"/>
        <w:shd w:val="clear" w:color="auto" w:fill="auto"/>
        <w:vertAlign w:val="baseline"/>
      </w:rPr>
    </w:lvl>
    <w:lvl w:ilvl="8" w:tplc="4998DAA2">
      <w:start w:val="1"/>
      <w:numFmt w:val="bullet"/>
      <w:lvlText w:val="▪"/>
      <w:lvlJc w:val="left"/>
      <w:pPr>
        <w:ind w:left="6228"/>
      </w:pPr>
      <w:rPr>
        <w:rFonts w:ascii="Arial" w:eastAsia="Arial" w:hAnsi="Arial" w:cs="Arial"/>
        <w:b w:val="0"/>
        <w:i w:val="0"/>
        <w:color w:val="000000"/>
        <w:sz w:val="20"/>
        <w:szCs w:val="20"/>
        <w:u w:val="none" w:color="000000"/>
        <w:bdr w:val="none" w:sz="0" w:space="0" w:color="auto"/>
        <w:shd w:val="clear" w:color="auto" w:fill="auto"/>
        <w:vertAlign w:val="baseline"/>
      </w:rPr>
    </w:lvl>
  </w:abstractNum>
  <w:abstractNum w:abstractNumId="15" w15:restartNumberingAfterBreak="0">
    <w:nsid w:val="00000010"/>
    <w:multiLevelType w:val="multilevel"/>
    <w:tmpl w:val="CEBA6882"/>
    <w:lvl w:ilvl="0">
      <w:start w:val="1"/>
      <w:numFmt w:val="lowerLett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00000011"/>
    <w:multiLevelType w:val="hybridMultilevel"/>
    <w:tmpl w:val="39CC9A82"/>
    <w:lvl w:ilvl="0" w:tplc="E34212E6">
      <w:start w:val="1"/>
      <w:numFmt w:val="bullet"/>
      <w:lvlText w:val="-"/>
      <w:lvlJc w:val="left"/>
      <w:pPr>
        <w:ind w:left="103"/>
      </w:pPr>
      <w:rPr>
        <w:rFonts w:ascii="Arial" w:eastAsia="Arial" w:hAnsi="Arial" w:cs="Arial"/>
        <w:b w:val="0"/>
        <w:i w:val="0"/>
        <w:color w:val="000000"/>
        <w:sz w:val="20"/>
        <w:szCs w:val="20"/>
        <w:u w:val="none" w:color="000000"/>
        <w:bdr w:val="none" w:sz="0" w:space="0" w:color="auto"/>
        <w:shd w:val="clear" w:color="auto" w:fill="auto"/>
        <w:vertAlign w:val="baseline"/>
      </w:rPr>
    </w:lvl>
    <w:lvl w:ilvl="1" w:tplc="5DD88EA8">
      <w:start w:val="1"/>
      <w:numFmt w:val="bullet"/>
      <w:lvlText w:val="o"/>
      <w:lvlJc w:val="left"/>
      <w:pPr>
        <w:ind w:left="1188"/>
      </w:pPr>
      <w:rPr>
        <w:rFonts w:ascii="Arial" w:eastAsia="Arial" w:hAnsi="Arial" w:cs="Arial"/>
        <w:b w:val="0"/>
        <w:i w:val="0"/>
        <w:color w:val="000000"/>
        <w:sz w:val="20"/>
        <w:szCs w:val="20"/>
        <w:u w:val="none" w:color="000000"/>
        <w:bdr w:val="none" w:sz="0" w:space="0" w:color="auto"/>
        <w:shd w:val="clear" w:color="auto" w:fill="auto"/>
        <w:vertAlign w:val="baseline"/>
      </w:rPr>
    </w:lvl>
    <w:lvl w:ilvl="2" w:tplc="4D04227C">
      <w:start w:val="1"/>
      <w:numFmt w:val="bullet"/>
      <w:lvlText w:val="▪"/>
      <w:lvlJc w:val="left"/>
      <w:pPr>
        <w:ind w:left="1908"/>
      </w:pPr>
      <w:rPr>
        <w:rFonts w:ascii="Arial" w:eastAsia="Arial" w:hAnsi="Arial" w:cs="Arial"/>
        <w:b w:val="0"/>
        <w:i w:val="0"/>
        <w:color w:val="000000"/>
        <w:sz w:val="20"/>
        <w:szCs w:val="20"/>
        <w:u w:val="none" w:color="000000"/>
        <w:bdr w:val="none" w:sz="0" w:space="0" w:color="auto"/>
        <w:shd w:val="clear" w:color="auto" w:fill="auto"/>
        <w:vertAlign w:val="baseline"/>
      </w:rPr>
    </w:lvl>
    <w:lvl w:ilvl="3" w:tplc="517EE93A">
      <w:start w:val="1"/>
      <w:numFmt w:val="bullet"/>
      <w:lvlText w:val="•"/>
      <w:lvlJc w:val="left"/>
      <w:pPr>
        <w:ind w:left="2628"/>
      </w:pPr>
      <w:rPr>
        <w:rFonts w:ascii="Arial" w:eastAsia="Arial" w:hAnsi="Arial" w:cs="Arial"/>
        <w:b w:val="0"/>
        <w:i w:val="0"/>
        <w:color w:val="000000"/>
        <w:sz w:val="20"/>
        <w:szCs w:val="20"/>
        <w:u w:val="none" w:color="000000"/>
        <w:bdr w:val="none" w:sz="0" w:space="0" w:color="auto"/>
        <w:shd w:val="clear" w:color="auto" w:fill="auto"/>
        <w:vertAlign w:val="baseline"/>
      </w:rPr>
    </w:lvl>
    <w:lvl w:ilvl="4" w:tplc="F4306A84">
      <w:start w:val="1"/>
      <w:numFmt w:val="bullet"/>
      <w:lvlText w:val="o"/>
      <w:lvlJc w:val="left"/>
      <w:pPr>
        <w:ind w:left="3348"/>
      </w:pPr>
      <w:rPr>
        <w:rFonts w:ascii="Arial" w:eastAsia="Arial" w:hAnsi="Arial" w:cs="Arial"/>
        <w:b w:val="0"/>
        <w:i w:val="0"/>
        <w:color w:val="000000"/>
        <w:sz w:val="20"/>
        <w:szCs w:val="20"/>
        <w:u w:val="none" w:color="000000"/>
        <w:bdr w:val="none" w:sz="0" w:space="0" w:color="auto"/>
        <w:shd w:val="clear" w:color="auto" w:fill="auto"/>
        <w:vertAlign w:val="baseline"/>
      </w:rPr>
    </w:lvl>
    <w:lvl w:ilvl="5" w:tplc="D28487F6">
      <w:start w:val="1"/>
      <w:numFmt w:val="bullet"/>
      <w:lvlText w:val="▪"/>
      <w:lvlJc w:val="left"/>
      <w:pPr>
        <w:ind w:left="4068"/>
      </w:pPr>
      <w:rPr>
        <w:rFonts w:ascii="Arial" w:eastAsia="Arial" w:hAnsi="Arial" w:cs="Arial"/>
        <w:b w:val="0"/>
        <w:i w:val="0"/>
        <w:color w:val="000000"/>
        <w:sz w:val="20"/>
        <w:szCs w:val="20"/>
        <w:u w:val="none" w:color="000000"/>
        <w:bdr w:val="none" w:sz="0" w:space="0" w:color="auto"/>
        <w:shd w:val="clear" w:color="auto" w:fill="auto"/>
        <w:vertAlign w:val="baseline"/>
      </w:rPr>
    </w:lvl>
    <w:lvl w:ilvl="6" w:tplc="5B6EF8A8">
      <w:start w:val="1"/>
      <w:numFmt w:val="bullet"/>
      <w:lvlText w:val="•"/>
      <w:lvlJc w:val="left"/>
      <w:pPr>
        <w:ind w:left="4788"/>
      </w:pPr>
      <w:rPr>
        <w:rFonts w:ascii="Arial" w:eastAsia="Arial" w:hAnsi="Arial" w:cs="Arial"/>
        <w:b w:val="0"/>
        <w:i w:val="0"/>
        <w:color w:val="000000"/>
        <w:sz w:val="20"/>
        <w:szCs w:val="20"/>
        <w:u w:val="none" w:color="000000"/>
        <w:bdr w:val="none" w:sz="0" w:space="0" w:color="auto"/>
        <w:shd w:val="clear" w:color="auto" w:fill="auto"/>
        <w:vertAlign w:val="baseline"/>
      </w:rPr>
    </w:lvl>
    <w:lvl w:ilvl="7" w:tplc="FB4C35CC">
      <w:start w:val="1"/>
      <w:numFmt w:val="bullet"/>
      <w:lvlText w:val="o"/>
      <w:lvlJc w:val="left"/>
      <w:pPr>
        <w:ind w:left="5508"/>
      </w:pPr>
      <w:rPr>
        <w:rFonts w:ascii="Arial" w:eastAsia="Arial" w:hAnsi="Arial" w:cs="Arial"/>
        <w:b w:val="0"/>
        <w:i w:val="0"/>
        <w:color w:val="000000"/>
        <w:sz w:val="20"/>
        <w:szCs w:val="20"/>
        <w:u w:val="none" w:color="000000"/>
        <w:bdr w:val="none" w:sz="0" w:space="0" w:color="auto"/>
        <w:shd w:val="clear" w:color="auto" w:fill="auto"/>
        <w:vertAlign w:val="baseline"/>
      </w:rPr>
    </w:lvl>
    <w:lvl w:ilvl="8" w:tplc="65BA1044">
      <w:start w:val="1"/>
      <w:numFmt w:val="bullet"/>
      <w:lvlText w:val="▪"/>
      <w:lvlJc w:val="left"/>
      <w:pPr>
        <w:ind w:left="6228"/>
      </w:pPr>
      <w:rPr>
        <w:rFonts w:ascii="Arial" w:eastAsia="Arial" w:hAnsi="Arial" w:cs="Arial"/>
        <w:b w:val="0"/>
        <w:i w:val="0"/>
        <w:color w:val="000000"/>
        <w:sz w:val="20"/>
        <w:szCs w:val="20"/>
        <w:u w:val="none" w:color="000000"/>
        <w:bdr w:val="none" w:sz="0" w:space="0" w:color="auto"/>
        <w:shd w:val="clear" w:color="auto" w:fill="auto"/>
        <w:vertAlign w:val="baseline"/>
      </w:rPr>
    </w:lvl>
  </w:abstractNum>
  <w:abstractNum w:abstractNumId="17" w15:restartNumberingAfterBreak="0">
    <w:nsid w:val="00000012"/>
    <w:multiLevelType w:val="hybridMultilevel"/>
    <w:tmpl w:val="8BD4DD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F6E2FE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00000014"/>
    <w:multiLevelType w:val="hybridMultilevel"/>
    <w:tmpl w:val="8E34CF3C"/>
    <w:lvl w:ilvl="0" w:tplc="B5CCEAA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00000016"/>
    <w:multiLevelType w:val="multilevel"/>
    <w:tmpl w:val="4FBC5EDA"/>
    <w:lvl w:ilvl="0">
      <w:start w:val="1"/>
      <w:numFmt w:val="bullet"/>
      <w:lvlText w:val="·"/>
      <w:lvlJc w:val="left"/>
      <w:pPr>
        <w:tabs>
          <w:tab w:val="left" w:pos="72"/>
        </w:tabs>
        <w:ind w:left="720"/>
      </w:pPr>
      <w:rPr>
        <w:rFonts w:ascii="Symbol" w:eastAsia="Symbol" w:hAnsi="Symbol"/>
        <w:color w:val="000000"/>
        <w:spacing w:val="-2"/>
        <w:w w:val="100"/>
        <w:sz w:val="22"/>
        <w:vertAlign w:val="baseline"/>
        <w:lang w:val="fr-FR"/>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1" w15:restartNumberingAfterBreak="0">
    <w:nsid w:val="0000001A"/>
    <w:multiLevelType w:val="hybridMultilevel"/>
    <w:tmpl w:val="7760254C"/>
    <w:lvl w:ilvl="0" w:tplc="3D08E208">
      <w:start w:val="1"/>
      <w:numFmt w:val="bullet"/>
      <w:lvlText w:val="-"/>
      <w:lvlJc w:val="left"/>
      <w:pPr>
        <w:ind w:left="720" w:hanging="360"/>
      </w:pPr>
      <w:rPr>
        <w:rFonts w:ascii="Century Gothic" w:eastAsia="Times New Roman" w:hAnsi="Century Gothic"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0000001B"/>
    <w:multiLevelType w:val="hybridMultilevel"/>
    <w:tmpl w:val="0742CAB8"/>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000001C"/>
    <w:multiLevelType w:val="hybridMultilevel"/>
    <w:tmpl w:val="5888DC1A"/>
    <w:lvl w:ilvl="0" w:tplc="89DA07FE">
      <w:start w:val="1"/>
      <w:numFmt w:val="bullet"/>
      <w:lvlText w:val="-"/>
      <w:lvlJc w:val="left"/>
      <w:pPr>
        <w:tabs>
          <w:tab w:val="left" w:pos="720"/>
        </w:tabs>
        <w:ind w:left="720" w:hanging="360"/>
      </w:pPr>
      <w:rPr>
        <w:rFonts w:ascii="Times New Roman" w:hAnsi="Times New Roman" w:hint="default"/>
      </w:rPr>
    </w:lvl>
    <w:lvl w:ilvl="1" w:tplc="F126DAAC" w:tentative="1">
      <w:start w:val="1"/>
      <w:numFmt w:val="bullet"/>
      <w:lvlText w:val="-"/>
      <w:lvlJc w:val="left"/>
      <w:pPr>
        <w:tabs>
          <w:tab w:val="left" w:pos="1440"/>
        </w:tabs>
        <w:ind w:left="1440" w:hanging="360"/>
      </w:pPr>
      <w:rPr>
        <w:rFonts w:ascii="Times New Roman" w:hAnsi="Times New Roman" w:hint="default"/>
      </w:rPr>
    </w:lvl>
    <w:lvl w:ilvl="2" w:tplc="9446D83C" w:tentative="1">
      <w:start w:val="1"/>
      <w:numFmt w:val="bullet"/>
      <w:lvlText w:val="-"/>
      <w:lvlJc w:val="left"/>
      <w:pPr>
        <w:tabs>
          <w:tab w:val="left" w:pos="2160"/>
        </w:tabs>
        <w:ind w:left="2160" w:hanging="360"/>
      </w:pPr>
      <w:rPr>
        <w:rFonts w:ascii="Times New Roman" w:hAnsi="Times New Roman" w:hint="default"/>
      </w:rPr>
    </w:lvl>
    <w:lvl w:ilvl="3" w:tplc="02CC8520" w:tentative="1">
      <w:start w:val="1"/>
      <w:numFmt w:val="bullet"/>
      <w:lvlText w:val="-"/>
      <w:lvlJc w:val="left"/>
      <w:pPr>
        <w:tabs>
          <w:tab w:val="left" w:pos="2880"/>
        </w:tabs>
        <w:ind w:left="2880" w:hanging="360"/>
      </w:pPr>
      <w:rPr>
        <w:rFonts w:ascii="Times New Roman" w:hAnsi="Times New Roman" w:hint="default"/>
      </w:rPr>
    </w:lvl>
    <w:lvl w:ilvl="4" w:tplc="869C9CF2" w:tentative="1">
      <w:start w:val="1"/>
      <w:numFmt w:val="bullet"/>
      <w:lvlText w:val="-"/>
      <w:lvlJc w:val="left"/>
      <w:pPr>
        <w:tabs>
          <w:tab w:val="left" w:pos="3600"/>
        </w:tabs>
        <w:ind w:left="3600" w:hanging="360"/>
      </w:pPr>
      <w:rPr>
        <w:rFonts w:ascii="Times New Roman" w:hAnsi="Times New Roman" w:hint="default"/>
      </w:rPr>
    </w:lvl>
    <w:lvl w:ilvl="5" w:tplc="9658143C" w:tentative="1">
      <w:start w:val="1"/>
      <w:numFmt w:val="bullet"/>
      <w:lvlText w:val="-"/>
      <w:lvlJc w:val="left"/>
      <w:pPr>
        <w:tabs>
          <w:tab w:val="left" w:pos="4320"/>
        </w:tabs>
        <w:ind w:left="4320" w:hanging="360"/>
      </w:pPr>
      <w:rPr>
        <w:rFonts w:ascii="Times New Roman" w:hAnsi="Times New Roman" w:hint="default"/>
      </w:rPr>
    </w:lvl>
    <w:lvl w:ilvl="6" w:tplc="98045496" w:tentative="1">
      <w:start w:val="1"/>
      <w:numFmt w:val="bullet"/>
      <w:lvlText w:val="-"/>
      <w:lvlJc w:val="left"/>
      <w:pPr>
        <w:tabs>
          <w:tab w:val="left" w:pos="5040"/>
        </w:tabs>
        <w:ind w:left="5040" w:hanging="360"/>
      </w:pPr>
      <w:rPr>
        <w:rFonts w:ascii="Times New Roman" w:hAnsi="Times New Roman" w:hint="default"/>
      </w:rPr>
    </w:lvl>
    <w:lvl w:ilvl="7" w:tplc="9956E0CC" w:tentative="1">
      <w:start w:val="1"/>
      <w:numFmt w:val="bullet"/>
      <w:lvlText w:val="-"/>
      <w:lvlJc w:val="left"/>
      <w:pPr>
        <w:tabs>
          <w:tab w:val="left" w:pos="5760"/>
        </w:tabs>
        <w:ind w:left="5760" w:hanging="360"/>
      </w:pPr>
      <w:rPr>
        <w:rFonts w:ascii="Times New Roman" w:hAnsi="Times New Roman" w:hint="default"/>
      </w:rPr>
    </w:lvl>
    <w:lvl w:ilvl="8" w:tplc="9CAE3998" w:tentative="1">
      <w:start w:val="1"/>
      <w:numFmt w:val="bullet"/>
      <w:lvlText w:val="-"/>
      <w:lvlJc w:val="left"/>
      <w:pPr>
        <w:tabs>
          <w:tab w:val="left" w:pos="6480"/>
        </w:tabs>
        <w:ind w:left="6480" w:hanging="360"/>
      </w:pPr>
      <w:rPr>
        <w:rFonts w:ascii="Times New Roman" w:hAnsi="Times New Roman" w:hint="default"/>
      </w:rPr>
    </w:lvl>
  </w:abstractNum>
  <w:abstractNum w:abstractNumId="24" w15:restartNumberingAfterBreak="0">
    <w:nsid w:val="0000001D"/>
    <w:multiLevelType w:val="hybridMultilevel"/>
    <w:tmpl w:val="7B3AE1C0"/>
    <w:lvl w:ilvl="0" w:tplc="537636E2">
      <w:start w:val="1"/>
      <w:numFmt w:val="bullet"/>
      <w:lvlText w:val="-"/>
      <w:lvlJc w:val="left"/>
      <w:pPr>
        <w:ind w:left="720" w:hanging="3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00000021"/>
    <w:multiLevelType w:val="hybridMultilevel"/>
    <w:tmpl w:val="27B21FDA"/>
    <w:lvl w:ilvl="0" w:tplc="47A87246">
      <w:start w:val="1"/>
      <w:numFmt w:val="bullet"/>
      <w:lvlText w:val="•"/>
      <w:lvlJc w:val="left"/>
      <w:pPr>
        <w:ind w:left="364"/>
      </w:pPr>
      <w:rPr>
        <w:rFonts w:ascii="Arial" w:eastAsia="Arial" w:hAnsi="Arial" w:cs="Arial"/>
        <w:b w:val="0"/>
        <w:i w:val="0"/>
        <w:color w:val="000000"/>
        <w:sz w:val="20"/>
        <w:szCs w:val="20"/>
        <w:u w:val="none" w:color="000000"/>
        <w:bdr w:val="none" w:sz="0" w:space="0" w:color="auto"/>
        <w:shd w:val="clear" w:color="auto" w:fill="auto"/>
        <w:vertAlign w:val="baseline"/>
      </w:rPr>
    </w:lvl>
    <w:lvl w:ilvl="1" w:tplc="4B929EB6">
      <w:start w:val="1"/>
      <w:numFmt w:val="bullet"/>
      <w:lvlText w:val="o"/>
      <w:lvlJc w:val="left"/>
      <w:pPr>
        <w:ind w:left="113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20BC3706">
      <w:start w:val="1"/>
      <w:numFmt w:val="bullet"/>
      <w:lvlText w:val="▪"/>
      <w:lvlJc w:val="left"/>
      <w:pPr>
        <w:ind w:left="18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5B844862">
      <w:start w:val="1"/>
      <w:numFmt w:val="bullet"/>
      <w:lvlText w:val="•"/>
      <w:lvlJc w:val="left"/>
      <w:pPr>
        <w:ind w:left="2578"/>
      </w:pPr>
      <w:rPr>
        <w:rFonts w:ascii="Arial" w:eastAsia="Arial" w:hAnsi="Arial" w:cs="Arial"/>
        <w:b w:val="0"/>
        <w:i w:val="0"/>
        <w:color w:val="000000"/>
        <w:sz w:val="20"/>
        <w:szCs w:val="20"/>
        <w:u w:val="none" w:color="000000"/>
        <w:bdr w:val="none" w:sz="0" w:space="0" w:color="auto"/>
        <w:shd w:val="clear" w:color="auto" w:fill="auto"/>
        <w:vertAlign w:val="baseline"/>
      </w:rPr>
    </w:lvl>
    <w:lvl w:ilvl="4" w:tplc="5F0604EE">
      <w:start w:val="1"/>
      <w:numFmt w:val="bullet"/>
      <w:lvlText w:val="o"/>
      <w:lvlJc w:val="left"/>
      <w:pPr>
        <w:ind w:left="329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9328D770">
      <w:start w:val="1"/>
      <w:numFmt w:val="bullet"/>
      <w:lvlText w:val="▪"/>
      <w:lvlJc w:val="left"/>
      <w:pPr>
        <w:ind w:left="401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9D94DF76">
      <w:start w:val="1"/>
      <w:numFmt w:val="bullet"/>
      <w:lvlText w:val="•"/>
      <w:lvlJc w:val="left"/>
      <w:pPr>
        <w:ind w:left="4738"/>
      </w:pPr>
      <w:rPr>
        <w:rFonts w:ascii="Arial" w:eastAsia="Arial" w:hAnsi="Arial" w:cs="Arial"/>
        <w:b w:val="0"/>
        <w:i w:val="0"/>
        <w:color w:val="000000"/>
        <w:sz w:val="20"/>
        <w:szCs w:val="20"/>
        <w:u w:val="none" w:color="000000"/>
        <w:bdr w:val="none" w:sz="0" w:space="0" w:color="auto"/>
        <w:shd w:val="clear" w:color="auto" w:fill="auto"/>
        <w:vertAlign w:val="baseline"/>
      </w:rPr>
    </w:lvl>
    <w:lvl w:ilvl="7" w:tplc="6BF0456E">
      <w:start w:val="1"/>
      <w:numFmt w:val="bullet"/>
      <w:lvlText w:val="o"/>
      <w:lvlJc w:val="left"/>
      <w:pPr>
        <w:ind w:left="54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E4D2EF9A">
      <w:start w:val="1"/>
      <w:numFmt w:val="bullet"/>
      <w:lvlText w:val="▪"/>
      <w:lvlJc w:val="left"/>
      <w:pPr>
        <w:ind w:left="617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26" w15:restartNumberingAfterBreak="0">
    <w:nsid w:val="00000023"/>
    <w:multiLevelType w:val="hybridMultilevel"/>
    <w:tmpl w:val="B9E647C2"/>
    <w:lvl w:ilvl="0" w:tplc="040C0001">
      <w:start w:val="1"/>
      <w:numFmt w:val="bullet"/>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7" w15:restartNumberingAfterBreak="0">
    <w:nsid w:val="00000024"/>
    <w:multiLevelType w:val="hybridMultilevel"/>
    <w:tmpl w:val="C23E6698"/>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00000027"/>
    <w:multiLevelType w:val="hybridMultilevel"/>
    <w:tmpl w:val="A566B6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00000028"/>
    <w:multiLevelType w:val="hybridMultilevel"/>
    <w:tmpl w:val="1FD6DC9C"/>
    <w:lvl w:ilvl="0" w:tplc="322ADFC6">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00000029"/>
    <w:multiLevelType w:val="hybridMultilevel"/>
    <w:tmpl w:val="C4C676F4"/>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0000002A"/>
    <w:multiLevelType w:val="singleLevel"/>
    <w:tmpl w:val="A0B48682"/>
    <w:lvl w:ilvl="0">
      <w:start w:val="1"/>
      <w:numFmt w:val="bullet"/>
      <w:pStyle w:val="Listepuces"/>
      <w:lvlText w:val=""/>
      <w:lvlJc w:val="left"/>
      <w:pPr>
        <w:tabs>
          <w:tab w:val="left" w:pos="0"/>
        </w:tabs>
        <w:ind w:left="0" w:hanging="360"/>
      </w:pPr>
      <w:rPr>
        <w:rFonts w:ascii="Symbol" w:hAnsi="Symbol" w:hint="default"/>
      </w:rPr>
    </w:lvl>
  </w:abstractNum>
  <w:abstractNum w:abstractNumId="32" w15:restartNumberingAfterBreak="0">
    <w:nsid w:val="0000002B"/>
    <w:multiLevelType w:val="hybridMultilevel"/>
    <w:tmpl w:val="7C067BF8"/>
    <w:lvl w:ilvl="0" w:tplc="41C214A6">
      <w:start w:val="1"/>
      <w:numFmt w:val="bullet"/>
      <w:lvlText w:val="-"/>
      <w:lvlJc w:val="left"/>
      <w:pPr>
        <w:ind w:left="109"/>
      </w:pPr>
      <w:rPr>
        <w:rFonts w:ascii="Calibri" w:eastAsia="Calibri" w:hAnsi="Calibri" w:cs="Calibri"/>
        <w:b w:val="0"/>
        <w:i w:val="0"/>
        <w:color w:val="000000"/>
        <w:sz w:val="20"/>
        <w:szCs w:val="20"/>
        <w:u w:val="none" w:color="000000"/>
        <w:bdr w:val="none" w:sz="0" w:space="0" w:color="auto"/>
        <w:shd w:val="clear" w:color="auto" w:fill="auto"/>
        <w:vertAlign w:val="baseline"/>
      </w:rPr>
    </w:lvl>
    <w:lvl w:ilvl="1" w:tplc="839EDF4C">
      <w:start w:val="1"/>
      <w:numFmt w:val="bullet"/>
      <w:lvlText w:val="o"/>
      <w:lvlJc w:val="left"/>
      <w:pPr>
        <w:ind w:left="1150"/>
      </w:pPr>
      <w:rPr>
        <w:rFonts w:ascii="Calibri" w:eastAsia="Calibri" w:hAnsi="Calibri" w:cs="Calibri"/>
        <w:b w:val="0"/>
        <w:i w:val="0"/>
        <w:color w:val="000000"/>
        <w:sz w:val="20"/>
        <w:szCs w:val="20"/>
        <w:u w:val="none" w:color="000000"/>
        <w:bdr w:val="none" w:sz="0" w:space="0" w:color="auto"/>
        <w:shd w:val="clear" w:color="auto" w:fill="auto"/>
        <w:vertAlign w:val="baseline"/>
      </w:rPr>
    </w:lvl>
    <w:lvl w:ilvl="2" w:tplc="F0B61A0C">
      <w:start w:val="1"/>
      <w:numFmt w:val="bullet"/>
      <w:lvlText w:val="▪"/>
      <w:lvlJc w:val="left"/>
      <w:pPr>
        <w:ind w:left="1870"/>
      </w:pPr>
      <w:rPr>
        <w:rFonts w:ascii="Calibri" w:eastAsia="Calibri" w:hAnsi="Calibri" w:cs="Calibri"/>
        <w:b w:val="0"/>
        <w:i w:val="0"/>
        <w:color w:val="000000"/>
        <w:sz w:val="20"/>
        <w:szCs w:val="20"/>
        <w:u w:val="none" w:color="000000"/>
        <w:bdr w:val="none" w:sz="0" w:space="0" w:color="auto"/>
        <w:shd w:val="clear" w:color="auto" w:fill="auto"/>
        <w:vertAlign w:val="baseline"/>
      </w:rPr>
    </w:lvl>
    <w:lvl w:ilvl="3" w:tplc="908CC900">
      <w:start w:val="1"/>
      <w:numFmt w:val="bullet"/>
      <w:lvlText w:val="•"/>
      <w:lvlJc w:val="left"/>
      <w:pPr>
        <w:ind w:left="2590"/>
      </w:pPr>
      <w:rPr>
        <w:rFonts w:ascii="Calibri" w:eastAsia="Calibri" w:hAnsi="Calibri" w:cs="Calibri"/>
        <w:b w:val="0"/>
        <w:i w:val="0"/>
        <w:color w:val="000000"/>
        <w:sz w:val="20"/>
        <w:szCs w:val="20"/>
        <w:u w:val="none" w:color="000000"/>
        <w:bdr w:val="none" w:sz="0" w:space="0" w:color="auto"/>
        <w:shd w:val="clear" w:color="auto" w:fill="auto"/>
        <w:vertAlign w:val="baseline"/>
      </w:rPr>
    </w:lvl>
    <w:lvl w:ilvl="4" w:tplc="B12A4F2C">
      <w:start w:val="1"/>
      <w:numFmt w:val="bullet"/>
      <w:lvlText w:val="o"/>
      <w:lvlJc w:val="left"/>
      <w:pPr>
        <w:ind w:left="3310"/>
      </w:pPr>
      <w:rPr>
        <w:rFonts w:ascii="Calibri" w:eastAsia="Calibri" w:hAnsi="Calibri" w:cs="Calibri"/>
        <w:b w:val="0"/>
        <w:i w:val="0"/>
        <w:color w:val="000000"/>
        <w:sz w:val="20"/>
        <w:szCs w:val="20"/>
        <w:u w:val="none" w:color="000000"/>
        <w:bdr w:val="none" w:sz="0" w:space="0" w:color="auto"/>
        <w:shd w:val="clear" w:color="auto" w:fill="auto"/>
        <w:vertAlign w:val="baseline"/>
      </w:rPr>
    </w:lvl>
    <w:lvl w:ilvl="5" w:tplc="B89E0A5A">
      <w:start w:val="1"/>
      <w:numFmt w:val="bullet"/>
      <w:lvlText w:val="▪"/>
      <w:lvlJc w:val="left"/>
      <w:pPr>
        <w:ind w:left="4030"/>
      </w:pPr>
      <w:rPr>
        <w:rFonts w:ascii="Calibri" w:eastAsia="Calibri" w:hAnsi="Calibri" w:cs="Calibri"/>
        <w:b w:val="0"/>
        <w:i w:val="0"/>
        <w:color w:val="000000"/>
        <w:sz w:val="20"/>
        <w:szCs w:val="20"/>
        <w:u w:val="none" w:color="000000"/>
        <w:bdr w:val="none" w:sz="0" w:space="0" w:color="auto"/>
        <w:shd w:val="clear" w:color="auto" w:fill="auto"/>
        <w:vertAlign w:val="baseline"/>
      </w:rPr>
    </w:lvl>
    <w:lvl w:ilvl="6" w:tplc="786AFAB2">
      <w:start w:val="1"/>
      <w:numFmt w:val="bullet"/>
      <w:lvlText w:val="•"/>
      <w:lvlJc w:val="left"/>
      <w:pPr>
        <w:ind w:left="4750"/>
      </w:pPr>
      <w:rPr>
        <w:rFonts w:ascii="Calibri" w:eastAsia="Calibri" w:hAnsi="Calibri" w:cs="Calibri"/>
        <w:b w:val="0"/>
        <w:i w:val="0"/>
        <w:color w:val="000000"/>
        <w:sz w:val="20"/>
        <w:szCs w:val="20"/>
        <w:u w:val="none" w:color="000000"/>
        <w:bdr w:val="none" w:sz="0" w:space="0" w:color="auto"/>
        <w:shd w:val="clear" w:color="auto" w:fill="auto"/>
        <w:vertAlign w:val="baseline"/>
      </w:rPr>
    </w:lvl>
    <w:lvl w:ilvl="7" w:tplc="4542814A">
      <w:start w:val="1"/>
      <w:numFmt w:val="bullet"/>
      <w:lvlText w:val="o"/>
      <w:lvlJc w:val="left"/>
      <w:pPr>
        <w:ind w:left="5470"/>
      </w:pPr>
      <w:rPr>
        <w:rFonts w:ascii="Calibri" w:eastAsia="Calibri" w:hAnsi="Calibri" w:cs="Calibri"/>
        <w:b w:val="0"/>
        <w:i w:val="0"/>
        <w:color w:val="000000"/>
        <w:sz w:val="20"/>
        <w:szCs w:val="20"/>
        <w:u w:val="none" w:color="000000"/>
        <w:bdr w:val="none" w:sz="0" w:space="0" w:color="auto"/>
        <w:shd w:val="clear" w:color="auto" w:fill="auto"/>
        <w:vertAlign w:val="baseline"/>
      </w:rPr>
    </w:lvl>
    <w:lvl w:ilvl="8" w:tplc="6E4A7A10">
      <w:start w:val="1"/>
      <w:numFmt w:val="bullet"/>
      <w:lvlText w:val="▪"/>
      <w:lvlJc w:val="left"/>
      <w:pPr>
        <w:ind w:left="6190"/>
      </w:pPr>
      <w:rPr>
        <w:rFonts w:ascii="Calibri" w:eastAsia="Calibri" w:hAnsi="Calibri" w:cs="Calibri"/>
        <w:b w:val="0"/>
        <w:i w:val="0"/>
        <w:color w:val="000000"/>
        <w:sz w:val="20"/>
        <w:szCs w:val="20"/>
        <w:u w:val="none" w:color="000000"/>
        <w:bdr w:val="none" w:sz="0" w:space="0" w:color="auto"/>
        <w:shd w:val="clear" w:color="auto" w:fill="auto"/>
        <w:vertAlign w:val="baseline"/>
      </w:rPr>
    </w:lvl>
  </w:abstractNum>
  <w:abstractNum w:abstractNumId="33" w15:restartNumberingAfterBreak="0">
    <w:nsid w:val="0000002C"/>
    <w:multiLevelType w:val="hybridMultilevel"/>
    <w:tmpl w:val="4E8A7BD0"/>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0000002F"/>
    <w:multiLevelType w:val="hybridMultilevel"/>
    <w:tmpl w:val="72DAA6CC"/>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00000030"/>
    <w:multiLevelType w:val="hybridMultilevel"/>
    <w:tmpl w:val="8E2EEAD4"/>
    <w:lvl w:ilvl="0" w:tplc="040C0001">
      <w:start w:val="1"/>
      <w:numFmt w:val="bullet"/>
      <w:lvlText w:val=""/>
      <w:lvlJc w:val="left"/>
      <w:pPr>
        <w:ind w:left="720" w:hanging="360"/>
      </w:pPr>
      <w:rPr>
        <w:rFonts w:ascii="Symbol" w:hAnsi="Symbol" w:hint="default"/>
        <w:b w:val="0"/>
        <w:i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00000031"/>
    <w:multiLevelType w:val="hybridMultilevel"/>
    <w:tmpl w:val="59EC376A"/>
    <w:lvl w:ilvl="0" w:tplc="52F62A52">
      <w:start w:val="1"/>
      <w:numFmt w:val="bullet"/>
      <w:lvlText w:val="•"/>
      <w:lvlJc w:val="left"/>
      <w:pPr>
        <w:ind w:left="363"/>
      </w:pPr>
      <w:rPr>
        <w:rFonts w:ascii="Arial" w:eastAsia="Arial" w:hAnsi="Arial" w:cs="Arial"/>
        <w:b w:val="0"/>
        <w:i w:val="0"/>
        <w:color w:val="000000"/>
        <w:sz w:val="20"/>
        <w:szCs w:val="20"/>
        <w:u w:val="none" w:color="000000"/>
        <w:bdr w:val="none" w:sz="0" w:space="0" w:color="auto"/>
        <w:shd w:val="clear" w:color="auto" w:fill="auto"/>
        <w:vertAlign w:val="baseline"/>
      </w:rPr>
    </w:lvl>
    <w:lvl w:ilvl="1" w:tplc="FE56C02A">
      <w:start w:val="1"/>
      <w:numFmt w:val="bullet"/>
      <w:lvlText w:val="o"/>
      <w:lvlJc w:val="left"/>
      <w:pPr>
        <w:ind w:left="113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9A46DD5A">
      <w:start w:val="1"/>
      <w:numFmt w:val="bullet"/>
      <w:lvlText w:val="▪"/>
      <w:lvlJc w:val="left"/>
      <w:pPr>
        <w:ind w:left="18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5FDC10F2">
      <w:start w:val="1"/>
      <w:numFmt w:val="bullet"/>
      <w:lvlText w:val="•"/>
      <w:lvlJc w:val="left"/>
      <w:pPr>
        <w:ind w:left="2578"/>
      </w:pPr>
      <w:rPr>
        <w:rFonts w:ascii="Arial" w:eastAsia="Arial" w:hAnsi="Arial" w:cs="Arial"/>
        <w:b w:val="0"/>
        <w:i w:val="0"/>
        <w:color w:val="000000"/>
        <w:sz w:val="20"/>
        <w:szCs w:val="20"/>
        <w:u w:val="none" w:color="000000"/>
        <w:bdr w:val="none" w:sz="0" w:space="0" w:color="auto"/>
        <w:shd w:val="clear" w:color="auto" w:fill="auto"/>
        <w:vertAlign w:val="baseline"/>
      </w:rPr>
    </w:lvl>
    <w:lvl w:ilvl="4" w:tplc="5614D8B2">
      <w:start w:val="1"/>
      <w:numFmt w:val="bullet"/>
      <w:lvlText w:val="o"/>
      <w:lvlJc w:val="left"/>
      <w:pPr>
        <w:ind w:left="329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E2AC5B58">
      <w:start w:val="1"/>
      <w:numFmt w:val="bullet"/>
      <w:lvlText w:val="▪"/>
      <w:lvlJc w:val="left"/>
      <w:pPr>
        <w:ind w:left="401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B0B0C26C">
      <w:start w:val="1"/>
      <w:numFmt w:val="bullet"/>
      <w:lvlText w:val="•"/>
      <w:lvlJc w:val="left"/>
      <w:pPr>
        <w:ind w:left="4738"/>
      </w:pPr>
      <w:rPr>
        <w:rFonts w:ascii="Arial" w:eastAsia="Arial" w:hAnsi="Arial" w:cs="Arial"/>
        <w:b w:val="0"/>
        <w:i w:val="0"/>
        <w:color w:val="000000"/>
        <w:sz w:val="20"/>
        <w:szCs w:val="20"/>
        <w:u w:val="none" w:color="000000"/>
        <w:bdr w:val="none" w:sz="0" w:space="0" w:color="auto"/>
        <w:shd w:val="clear" w:color="auto" w:fill="auto"/>
        <w:vertAlign w:val="baseline"/>
      </w:rPr>
    </w:lvl>
    <w:lvl w:ilvl="7" w:tplc="608AF34C">
      <w:start w:val="1"/>
      <w:numFmt w:val="bullet"/>
      <w:lvlText w:val="o"/>
      <w:lvlJc w:val="left"/>
      <w:pPr>
        <w:ind w:left="54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43F212F8">
      <w:start w:val="1"/>
      <w:numFmt w:val="bullet"/>
      <w:lvlText w:val="▪"/>
      <w:lvlJc w:val="left"/>
      <w:pPr>
        <w:ind w:left="617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37" w15:restartNumberingAfterBreak="0">
    <w:nsid w:val="00000035"/>
    <w:multiLevelType w:val="hybridMultilevel"/>
    <w:tmpl w:val="CD46B55A"/>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00000036"/>
    <w:multiLevelType w:val="hybridMultilevel"/>
    <w:tmpl w:val="653635CE"/>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00000037"/>
    <w:multiLevelType w:val="hybridMultilevel"/>
    <w:tmpl w:val="8382AABA"/>
    <w:lvl w:ilvl="0" w:tplc="0B982EDC">
      <w:start w:val="1"/>
      <w:numFmt w:val="bullet"/>
      <w:lvlText w:val="-"/>
      <w:lvlJc w:val="left"/>
      <w:pPr>
        <w:ind w:left="3"/>
      </w:pPr>
      <w:rPr>
        <w:rFonts w:ascii="Calibri" w:eastAsia="Calibri" w:hAnsi="Calibri" w:cs="Calibri"/>
        <w:b w:val="0"/>
        <w:i w:val="0"/>
        <w:color w:val="000000"/>
        <w:sz w:val="20"/>
        <w:szCs w:val="20"/>
        <w:u w:val="none" w:color="000000"/>
        <w:bdr w:val="none" w:sz="0" w:space="0" w:color="auto"/>
        <w:shd w:val="clear" w:color="auto" w:fill="auto"/>
        <w:vertAlign w:val="baseline"/>
      </w:rPr>
    </w:lvl>
    <w:lvl w:ilvl="1" w:tplc="1E68E868">
      <w:start w:val="1"/>
      <w:numFmt w:val="bullet"/>
      <w:lvlText w:val="o"/>
      <w:lvlJc w:val="left"/>
      <w:pPr>
        <w:ind w:left="1150"/>
      </w:pPr>
      <w:rPr>
        <w:rFonts w:ascii="Calibri" w:eastAsia="Calibri" w:hAnsi="Calibri" w:cs="Calibri"/>
        <w:b w:val="0"/>
        <w:i w:val="0"/>
        <w:color w:val="000000"/>
        <w:sz w:val="20"/>
        <w:szCs w:val="20"/>
        <w:u w:val="none" w:color="000000"/>
        <w:bdr w:val="none" w:sz="0" w:space="0" w:color="auto"/>
        <w:shd w:val="clear" w:color="auto" w:fill="auto"/>
        <w:vertAlign w:val="baseline"/>
      </w:rPr>
    </w:lvl>
    <w:lvl w:ilvl="2" w:tplc="6262B948">
      <w:start w:val="1"/>
      <w:numFmt w:val="bullet"/>
      <w:lvlText w:val="▪"/>
      <w:lvlJc w:val="left"/>
      <w:pPr>
        <w:ind w:left="1870"/>
      </w:pPr>
      <w:rPr>
        <w:rFonts w:ascii="Calibri" w:eastAsia="Calibri" w:hAnsi="Calibri" w:cs="Calibri"/>
        <w:b w:val="0"/>
        <w:i w:val="0"/>
        <w:color w:val="000000"/>
        <w:sz w:val="20"/>
        <w:szCs w:val="20"/>
        <w:u w:val="none" w:color="000000"/>
        <w:bdr w:val="none" w:sz="0" w:space="0" w:color="auto"/>
        <w:shd w:val="clear" w:color="auto" w:fill="auto"/>
        <w:vertAlign w:val="baseline"/>
      </w:rPr>
    </w:lvl>
    <w:lvl w:ilvl="3" w:tplc="96721D38">
      <w:start w:val="1"/>
      <w:numFmt w:val="bullet"/>
      <w:lvlText w:val="•"/>
      <w:lvlJc w:val="left"/>
      <w:pPr>
        <w:ind w:left="2590"/>
      </w:pPr>
      <w:rPr>
        <w:rFonts w:ascii="Calibri" w:eastAsia="Calibri" w:hAnsi="Calibri" w:cs="Calibri"/>
        <w:b w:val="0"/>
        <w:i w:val="0"/>
        <w:color w:val="000000"/>
        <w:sz w:val="20"/>
        <w:szCs w:val="20"/>
        <w:u w:val="none" w:color="000000"/>
        <w:bdr w:val="none" w:sz="0" w:space="0" w:color="auto"/>
        <w:shd w:val="clear" w:color="auto" w:fill="auto"/>
        <w:vertAlign w:val="baseline"/>
      </w:rPr>
    </w:lvl>
    <w:lvl w:ilvl="4" w:tplc="3490F486">
      <w:start w:val="1"/>
      <w:numFmt w:val="bullet"/>
      <w:lvlText w:val="o"/>
      <w:lvlJc w:val="left"/>
      <w:pPr>
        <w:ind w:left="3310"/>
      </w:pPr>
      <w:rPr>
        <w:rFonts w:ascii="Calibri" w:eastAsia="Calibri" w:hAnsi="Calibri" w:cs="Calibri"/>
        <w:b w:val="0"/>
        <w:i w:val="0"/>
        <w:color w:val="000000"/>
        <w:sz w:val="20"/>
        <w:szCs w:val="20"/>
        <w:u w:val="none" w:color="000000"/>
        <w:bdr w:val="none" w:sz="0" w:space="0" w:color="auto"/>
        <w:shd w:val="clear" w:color="auto" w:fill="auto"/>
        <w:vertAlign w:val="baseline"/>
      </w:rPr>
    </w:lvl>
    <w:lvl w:ilvl="5" w:tplc="3BE06068">
      <w:start w:val="1"/>
      <w:numFmt w:val="bullet"/>
      <w:lvlText w:val="▪"/>
      <w:lvlJc w:val="left"/>
      <w:pPr>
        <w:ind w:left="4030"/>
      </w:pPr>
      <w:rPr>
        <w:rFonts w:ascii="Calibri" w:eastAsia="Calibri" w:hAnsi="Calibri" w:cs="Calibri"/>
        <w:b w:val="0"/>
        <w:i w:val="0"/>
        <w:color w:val="000000"/>
        <w:sz w:val="20"/>
        <w:szCs w:val="20"/>
        <w:u w:val="none" w:color="000000"/>
        <w:bdr w:val="none" w:sz="0" w:space="0" w:color="auto"/>
        <w:shd w:val="clear" w:color="auto" w:fill="auto"/>
        <w:vertAlign w:val="baseline"/>
      </w:rPr>
    </w:lvl>
    <w:lvl w:ilvl="6" w:tplc="F2AC3B3E">
      <w:start w:val="1"/>
      <w:numFmt w:val="bullet"/>
      <w:lvlText w:val="•"/>
      <w:lvlJc w:val="left"/>
      <w:pPr>
        <w:ind w:left="4750"/>
      </w:pPr>
      <w:rPr>
        <w:rFonts w:ascii="Calibri" w:eastAsia="Calibri" w:hAnsi="Calibri" w:cs="Calibri"/>
        <w:b w:val="0"/>
        <w:i w:val="0"/>
        <w:color w:val="000000"/>
        <w:sz w:val="20"/>
        <w:szCs w:val="20"/>
        <w:u w:val="none" w:color="000000"/>
        <w:bdr w:val="none" w:sz="0" w:space="0" w:color="auto"/>
        <w:shd w:val="clear" w:color="auto" w:fill="auto"/>
        <w:vertAlign w:val="baseline"/>
      </w:rPr>
    </w:lvl>
    <w:lvl w:ilvl="7" w:tplc="1CE03D1E">
      <w:start w:val="1"/>
      <w:numFmt w:val="bullet"/>
      <w:lvlText w:val="o"/>
      <w:lvlJc w:val="left"/>
      <w:pPr>
        <w:ind w:left="5470"/>
      </w:pPr>
      <w:rPr>
        <w:rFonts w:ascii="Calibri" w:eastAsia="Calibri" w:hAnsi="Calibri" w:cs="Calibri"/>
        <w:b w:val="0"/>
        <w:i w:val="0"/>
        <w:color w:val="000000"/>
        <w:sz w:val="20"/>
        <w:szCs w:val="20"/>
        <w:u w:val="none" w:color="000000"/>
        <w:bdr w:val="none" w:sz="0" w:space="0" w:color="auto"/>
        <w:shd w:val="clear" w:color="auto" w:fill="auto"/>
        <w:vertAlign w:val="baseline"/>
      </w:rPr>
    </w:lvl>
    <w:lvl w:ilvl="8" w:tplc="16E0EA08">
      <w:start w:val="1"/>
      <w:numFmt w:val="bullet"/>
      <w:lvlText w:val="▪"/>
      <w:lvlJc w:val="left"/>
      <w:pPr>
        <w:ind w:left="6190"/>
      </w:pPr>
      <w:rPr>
        <w:rFonts w:ascii="Calibri" w:eastAsia="Calibri" w:hAnsi="Calibri" w:cs="Calibri"/>
        <w:b w:val="0"/>
        <w:i w:val="0"/>
        <w:color w:val="000000"/>
        <w:sz w:val="20"/>
        <w:szCs w:val="20"/>
        <w:u w:val="none" w:color="000000"/>
        <w:bdr w:val="none" w:sz="0" w:space="0" w:color="auto"/>
        <w:shd w:val="clear" w:color="auto" w:fill="auto"/>
        <w:vertAlign w:val="baseline"/>
      </w:rPr>
    </w:lvl>
  </w:abstractNum>
  <w:abstractNum w:abstractNumId="40" w15:restartNumberingAfterBreak="0">
    <w:nsid w:val="00000038"/>
    <w:multiLevelType w:val="hybridMultilevel"/>
    <w:tmpl w:val="CC0A48D2"/>
    <w:lvl w:ilvl="0" w:tplc="05C26282">
      <w:start w:val="1"/>
      <w:numFmt w:val="decimal"/>
      <w:pStyle w:val="Monannexe"/>
      <w:lvlText w:val="Annexe %1:"/>
      <w:lvlJc w:val="righ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1" w15:restartNumberingAfterBreak="0">
    <w:nsid w:val="00000039"/>
    <w:multiLevelType w:val="hybridMultilevel"/>
    <w:tmpl w:val="2BAA8BCA"/>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0000003A"/>
    <w:multiLevelType w:val="hybridMultilevel"/>
    <w:tmpl w:val="DCB6AB82"/>
    <w:lvl w:ilvl="0" w:tplc="919225C8">
      <w:start w:val="54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0000003B"/>
    <w:multiLevelType w:val="hybridMultilevel"/>
    <w:tmpl w:val="DE6A0F1A"/>
    <w:lvl w:ilvl="0" w:tplc="DBD285E4">
      <w:start w:val="1"/>
      <w:numFmt w:val="bullet"/>
      <w:lvlText w:val="•"/>
      <w:lvlJc w:val="left"/>
      <w:pPr>
        <w:ind w:left="364"/>
      </w:pPr>
      <w:rPr>
        <w:rFonts w:ascii="Arial" w:eastAsia="Arial" w:hAnsi="Arial" w:cs="Arial"/>
        <w:b w:val="0"/>
        <w:i w:val="0"/>
        <w:color w:val="000000"/>
        <w:sz w:val="20"/>
        <w:szCs w:val="20"/>
        <w:u w:val="none" w:color="000000"/>
        <w:bdr w:val="none" w:sz="0" w:space="0" w:color="auto"/>
        <w:shd w:val="clear" w:color="auto" w:fill="auto"/>
        <w:vertAlign w:val="baseline"/>
      </w:rPr>
    </w:lvl>
    <w:lvl w:ilvl="1" w:tplc="E4BA51F0">
      <w:start w:val="1"/>
      <w:numFmt w:val="bullet"/>
      <w:lvlText w:val="o"/>
      <w:lvlJc w:val="left"/>
      <w:pPr>
        <w:ind w:left="113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DB2A8E98">
      <w:start w:val="1"/>
      <w:numFmt w:val="bullet"/>
      <w:lvlText w:val="▪"/>
      <w:lvlJc w:val="left"/>
      <w:pPr>
        <w:ind w:left="18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C1F6818C">
      <w:start w:val="1"/>
      <w:numFmt w:val="bullet"/>
      <w:lvlText w:val="•"/>
      <w:lvlJc w:val="left"/>
      <w:pPr>
        <w:ind w:left="2578"/>
      </w:pPr>
      <w:rPr>
        <w:rFonts w:ascii="Arial" w:eastAsia="Arial" w:hAnsi="Arial" w:cs="Arial"/>
        <w:b w:val="0"/>
        <w:i w:val="0"/>
        <w:color w:val="000000"/>
        <w:sz w:val="20"/>
        <w:szCs w:val="20"/>
        <w:u w:val="none" w:color="000000"/>
        <w:bdr w:val="none" w:sz="0" w:space="0" w:color="auto"/>
        <w:shd w:val="clear" w:color="auto" w:fill="auto"/>
        <w:vertAlign w:val="baseline"/>
      </w:rPr>
    </w:lvl>
    <w:lvl w:ilvl="4" w:tplc="3BC0AA66">
      <w:start w:val="1"/>
      <w:numFmt w:val="bullet"/>
      <w:lvlText w:val="o"/>
      <w:lvlJc w:val="left"/>
      <w:pPr>
        <w:ind w:left="329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84426C9E">
      <w:start w:val="1"/>
      <w:numFmt w:val="bullet"/>
      <w:lvlText w:val="▪"/>
      <w:lvlJc w:val="left"/>
      <w:pPr>
        <w:ind w:left="401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8BD862AE">
      <w:start w:val="1"/>
      <w:numFmt w:val="bullet"/>
      <w:lvlText w:val="•"/>
      <w:lvlJc w:val="left"/>
      <w:pPr>
        <w:ind w:left="4738"/>
      </w:pPr>
      <w:rPr>
        <w:rFonts w:ascii="Arial" w:eastAsia="Arial" w:hAnsi="Arial" w:cs="Arial"/>
        <w:b w:val="0"/>
        <w:i w:val="0"/>
        <w:color w:val="000000"/>
        <w:sz w:val="20"/>
        <w:szCs w:val="20"/>
        <w:u w:val="none" w:color="000000"/>
        <w:bdr w:val="none" w:sz="0" w:space="0" w:color="auto"/>
        <w:shd w:val="clear" w:color="auto" w:fill="auto"/>
        <w:vertAlign w:val="baseline"/>
      </w:rPr>
    </w:lvl>
    <w:lvl w:ilvl="7" w:tplc="2E828388">
      <w:start w:val="1"/>
      <w:numFmt w:val="bullet"/>
      <w:lvlText w:val="o"/>
      <w:lvlJc w:val="left"/>
      <w:pPr>
        <w:ind w:left="54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9032601C">
      <w:start w:val="1"/>
      <w:numFmt w:val="bullet"/>
      <w:lvlText w:val="▪"/>
      <w:lvlJc w:val="left"/>
      <w:pPr>
        <w:ind w:left="617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44" w15:restartNumberingAfterBreak="0">
    <w:nsid w:val="0000003C"/>
    <w:multiLevelType w:val="hybridMultilevel"/>
    <w:tmpl w:val="A74EF64E"/>
    <w:lvl w:ilvl="0" w:tplc="0CDA5034">
      <w:start w:val="1"/>
      <w:numFmt w:val="bullet"/>
      <w:lvlText w:val="•"/>
      <w:lvlJc w:val="left"/>
      <w:pPr>
        <w:ind w:left="724" w:hanging="360"/>
      </w:pPr>
      <w:rPr>
        <w:rFonts w:ascii="Arial" w:eastAsia="Arial" w:hAnsi="Arial" w:cs="Arial"/>
        <w:b w:val="0"/>
        <w:i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45" w15:restartNumberingAfterBreak="0">
    <w:nsid w:val="0000003F"/>
    <w:multiLevelType w:val="hybridMultilevel"/>
    <w:tmpl w:val="A3AEDF40"/>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00000040"/>
    <w:multiLevelType w:val="hybridMultilevel"/>
    <w:tmpl w:val="E9589B26"/>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00000043"/>
    <w:multiLevelType w:val="hybridMultilevel"/>
    <w:tmpl w:val="343651FC"/>
    <w:lvl w:ilvl="0" w:tplc="E752DB14">
      <w:start w:val="1"/>
      <w:numFmt w:val="decimal"/>
      <w:pStyle w:val="Photo"/>
      <w:lvlText w:val="Photo %1:"/>
      <w:lvlJc w:val="right"/>
      <w:pPr>
        <w:ind w:left="1776" w:hanging="360"/>
      </w:pPr>
      <w:rPr>
        <w:rFonts w:hint="default"/>
      </w:rPr>
    </w:lvl>
    <w:lvl w:ilvl="1" w:tplc="AEE4DA34">
      <w:start w:val="11"/>
      <w:numFmt w:val="decimal"/>
      <w:lvlText w:val="%2"/>
      <w:lvlJc w:val="left"/>
      <w:pPr>
        <w:ind w:left="2496" w:hanging="360"/>
      </w:pPr>
      <w:rPr>
        <w:rFonts w:eastAsia="MS Gothic" w:hint="default"/>
        <w:color w:val="000000"/>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48" w15:restartNumberingAfterBreak="0">
    <w:nsid w:val="00000044"/>
    <w:multiLevelType w:val="hybridMultilevel"/>
    <w:tmpl w:val="1B82A716"/>
    <w:lvl w:ilvl="0" w:tplc="0E483268">
      <w:start w:val="139"/>
      <w:numFmt w:val="decimal"/>
      <w:lvlText w:val="%1"/>
      <w:lvlJc w:val="left"/>
      <w:pPr>
        <w:ind w:left="679" w:hanging="360"/>
      </w:pPr>
      <w:rPr>
        <w:rFonts w:hint="default"/>
        <w:b/>
      </w:rPr>
    </w:lvl>
    <w:lvl w:ilvl="1" w:tplc="040C0019" w:tentative="1">
      <w:start w:val="1"/>
      <w:numFmt w:val="lowerLetter"/>
      <w:lvlText w:val="%2."/>
      <w:lvlJc w:val="left"/>
      <w:pPr>
        <w:ind w:left="1399" w:hanging="360"/>
      </w:pPr>
    </w:lvl>
    <w:lvl w:ilvl="2" w:tplc="040C001B" w:tentative="1">
      <w:start w:val="1"/>
      <w:numFmt w:val="lowerRoman"/>
      <w:lvlText w:val="%3."/>
      <w:lvlJc w:val="right"/>
      <w:pPr>
        <w:ind w:left="2119" w:hanging="180"/>
      </w:pPr>
    </w:lvl>
    <w:lvl w:ilvl="3" w:tplc="040C000F" w:tentative="1">
      <w:start w:val="1"/>
      <w:numFmt w:val="decimal"/>
      <w:lvlText w:val="%4."/>
      <w:lvlJc w:val="left"/>
      <w:pPr>
        <w:ind w:left="2839" w:hanging="360"/>
      </w:pPr>
    </w:lvl>
    <w:lvl w:ilvl="4" w:tplc="040C0019" w:tentative="1">
      <w:start w:val="1"/>
      <w:numFmt w:val="lowerLetter"/>
      <w:lvlText w:val="%5."/>
      <w:lvlJc w:val="left"/>
      <w:pPr>
        <w:ind w:left="3559" w:hanging="360"/>
      </w:pPr>
    </w:lvl>
    <w:lvl w:ilvl="5" w:tplc="040C001B" w:tentative="1">
      <w:start w:val="1"/>
      <w:numFmt w:val="lowerRoman"/>
      <w:lvlText w:val="%6."/>
      <w:lvlJc w:val="right"/>
      <w:pPr>
        <w:ind w:left="4279" w:hanging="180"/>
      </w:pPr>
    </w:lvl>
    <w:lvl w:ilvl="6" w:tplc="040C000F" w:tentative="1">
      <w:start w:val="1"/>
      <w:numFmt w:val="decimal"/>
      <w:lvlText w:val="%7."/>
      <w:lvlJc w:val="left"/>
      <w:pPr>
        <w:ind w:left="4999" w:hanging="360"/>
      </w:pPr>
    </w:lvl>
    <w:lvl w:ilvl="7" w:tplc="040C0019" w:tentative="1">
      <w:start w:val="1"/>
      <w:numFmt w:val="lowerLetter"/>
      <w:lvlText w:val="%8."/>
      <w:lvlJc w:val="left"/>
      <w:pPr>
        <w:ind w:left="5719" w:hanging="360"/>
      </w:pPr>
    </w:lvl>
    <w:lvl w:ilvl="8" w:tplc="040C001B" w:tentative="1">
      <w:start w:val="1"/>
      <w:numFmt w:val="lowerRoman"/>
      <w:lvlText w:val="%9."/>
      <w:lvlJc w:val="right"/>
      <w:pPr>
        <w:ind w:left="6439" w:hanging="180"/>
      </w:pPr>
    </w:lvl>
  </w:abstractNum>
  <w:abstractNum w:abstractNumId="49" w15:restartNumberingAfterBreak="0">
    <w:nsid w:val="00000047"/>
    <w:multiLevelType w:val="hybridMultilevel"/>
    <w:tmpl w:val="B038C37C"/>
    <w:lvl w:ilvl="0" w:tplc="040C0009">
      <w:start w:val="1"/>
      <w:numFmt w:val="bullet"/>
      <w:lvlText w:val=""/>
      <w:lvlJc w:val="left"/>
      <w:pPr>
        <w:ind w:left="530" w:hanging="360"/>
      </w:pPr>
      <w:rPr>
        <w:rFonts w:ascii="Wingdings" w:hAnsi="Wingdings"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50" w15:restartNumberingAfterBreak="0">
    <w:nsid w:val="00000048"/>
    <w:multiLevelType w:val="hybridMultilevel"/>
    <w:tmpl w:val="D61CB1BE"/>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00000049"/>
    <w:multiLevelType w:val="hybridMultilevel"/>
    <w:tmpl w:val="69CC50BC"/>
    <w:lvl w:ilvl="0" w:tplc="9D08CE04">
      <w:start w:val="1"/>
      <w:numFmt w:val="bullet"/>
      <w:lvlText w:val="•"/>
      <w:lvlJc w:val="left"/>
      <w:pPr>
        <w:ind w:left="364"/>
      </w:pPr>
      <w:rPr>
        <w:rFonts w:ascii="Arial" w:eastAsia="Arial" w:hAnsi="Arial" w:cs="Arial"/>
        <w:b w:val="0"/>
        <w:i w:val="0"/>
        <w:color w:val="000000"/>
        <w:sz w:val="20"/>
        <w:szCs w:val="20"/>
        <w:u w:val="none" w:color="000000"/>
        <w:bdr w:val="none" w:sz="0" w:space="0" w:color="auto"/>
        <w:shd w:val="clear" w:color="auto" w:fill="auto"/>
        <w:vertAlign w:val="baseline"/>
      </w:rPr>
    </w:lvl>
    <w:lvl w:ilvl="1" w:tplc="11D80514">
      <w:start w:val="1"/>
      <w:numFmt w:val="bullet"/>
      <w:lvlText w:val="o"/>
      <w:lvlJc w:val="left"/>
      <w:pPr>
        <w:ind w:left="113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28BE84EA">
      <w:start w:val="1"/>
      <w:numFmt w:val="bullet"/>
      <w:lvlText w:val="▪"/>
      <w:lvlJc w:val="left"/>
      <w:pPr>
        <w:ind w:left="18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69CAFA06">
      <w:start w:val="1"/>
      <w:numFmt w:val="bullet"/>
      <w:lvlText w:val="•"/>
      <w:lvlJc w:val="left"/>
      <w:pPr>
        <w:ind w:left="2578"/>
      </w:pPr>
      <w:rPr>
        <w:rFonts w:ascii="Arial" w:eastAsia="Arial" w:hAnsi="Arial" w:cs="Arial"/>
        <w:b w:val="0"/>
        <w:i w:val="0"/>
        <w:color w:val="000000"/>
        <w:sz w:val="20"/>
        <w:szCs w:val="20"/>
        <w:u w:val="none" w:color="000000"/>
        <w:bdr w:val="none" w:sz="0" w:space="0" w:color="auto"/>
        <w:shd w:val="clear" w:color="auto" w:fill="auto"/>
        <w:vertAlign w:val="baseline"/>
      </w:rPr>
    </w:lvl>
    <w:lvl w:ilvl="4" w:tplc="5036A2F4">
      <w:start w:val="1"/>
      <w:numFmt w:val="bullet"/>
      <w:lvlText w:val="o"/>
      <w:lvlJc w:val="left"/>
      <w:pPr>
        <w:ind w:left="329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E9F4B444">
      <w:start w:val="1"/>
      <w:numFmt w:val="bullet"/>
      <w:lvlText w:val="▪"/>
      <w:lvlJc w:val="left"/>
      <w:pPr>
        <w:ind w:left="401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1BAE5BC4">
      <w:start w:val="1"/>
      <w:numFmt w:val="bullet"/>
      <w:lvlText w:val="•"/>
      <w:lvlJc w:val="left"/>
      <w:pPr>
        <w:ind w:left="4738"/>
      </w:pPr>
      <w:rPr>
        <w:rFonts w:ascii="Arial" w:eastAsia="Arial" w:hAnsi="Arial" w:cs="Arial"/>
        <w:b w:val="0"/>
        <w:i w:val="0"/>
        <w:color w:val="000000"/>
        <w:sz w:val="20"/>
        <w:szCs w:val="20"/>
        <w:u w:val="none" w:color="000000"/>
        <w:bdr w:val="none" w:sz="0" w:space="0" w:color="auto"/>
        <w:shd w:val="clear" w:color="auto" w:fill="auto"/>
        <w:vertAlign w:val="baseline"/>
      </w:rPr>
    </w:lvl>
    <w:lvl w:ilvl="7" w:tplc="D1B6B3D8">
      <w:start w:val="1"/>
      <w:numFmt w:val="bullet"/>
      <w:lvlText w:val="o"/>
      <w:lvlJc w:val="left"/>
      <w:pPr>
        <w:ind w:left="54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F7922F0A">
      <w:start w:val="1"/>
      <w:numFmt w:val="bullet"/>
      <w:lvlText w:val="▪"/>
      <w:lvlJc w:val="left"/>
      <w:pPr>
        <w:ind w:left="617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52" w15:restartNumberingAfterBreak="0">
    <w:nsid w:val="0000004A"/>
    <w:multiLevelType w:val="hybridMultilevel"/>
    <w:tmpl w:val="C69E4908"/>
    <w:lvl w:ilvl="0" w:tplc="040C0001">
      <w:start w:val="1"/>
      <w:numFmt w:val="bullet"/>
      <w:lvlText w:val=""/>
      <w:lvlJc w:val="left"/>
      <w:pPr>
        <w:ind w:left="1213" w:hanging="360"/>
      </w:pPr>
      <w:rPr>
        <w:rFonts w:ascii="Symbol" w:hAnsi="Symbol" w:hint="default"/>
      </w:rPr>
    </w:lvl>
    <w:lvl w:ilvl="1" w:tplc="040C0003" w:tentative="1">
      <w:start w:val="1"/>
      <w:numFmt w:val="bullet"/>
      <w:lvlText w:val="o"/>
      <w:lvlJc w:val="left"/>
      <w:pPr>
        <w:ind w:left="1933" w:hanging="360"/>
      </w:pPr>
      <w:rPr>
        <w:rFonts w:ascii="Courier New" w:hAnsi="Courier New" w:cs="Courier New" w:hint="default"/>
      </w:rPr>
    </w:lvl>
    <w:lvl w:ilvl="2" w:tplc="040C0005" w:tentative="1">
      <w:start w:val="1"/>
      <w:numFmt w:val="bullet"/>
      <w:lvlText w:val=""/>
      <w:lvlJc w:val="left"/>
      <w:pPr>
        <w:ind w:left="2653" w:hanging="360"/>
      </w:pPr>
      <w:rPr>
        <w:rFonts w:ascii="Wingdings" w:hAnsi="Wingdings" w:hint="default"/>
      </w:rPr>
    </w:lvl>
    <w:lvl w:ilvl="3" w:tplc="040C0001" w:tentative="1">
      <w:start w:val="1"/>
      <w:numFmt w:val="bullet"/>
      <w:lvlText w:val=""/>
      <w:lvlJc w:val="left"/>
      <w:pPr>
        <w:ind w:left="3373" w:hanging="360"/>
      </w:pPr>
      <w:rPr>
        <w:rFonts w:ascii="Symbol" w:hAnsi="Symbol" w:hint="default"/>
      </w:rPr>
    </w:lvl>
    <w:lvl w:ilvl="4" w:tplc="040C0003" w:tentative="1">
      <w:start w:val="1"/>
      <w:numFmt w:val="bullet"/>
      <w:lvlText w:val="o"/>
      <w:lvlJc w:val="left"/>
      <w:pPr>
        <w:ind w:left="4093" w:hanging="360"/>
      </w:pPr>
      <w:rPr>
        <w:rFonts w:ascii="Courier New" w:hAnsi="Courier New" w:cs="Courier New" w:hint="default"/>
      </w:rPr>
    </w:lvl>
    <w:lvl w:ilvl="5" w:tplc="040C0005" w:tentative="1">
      <w:start w:val="1"/>
      <w:numFmt w:val="bullet"/>
      <w:lvlText w:val=""/>
      <w:lvlJc w:val="left"/>
      <w:pPr>
        <w:ind w:left="4813" w:hanging="360"/>
      </w:pPr>
      <w:rPr>
        <w:rFonts w:ascii="Wingdings" w:hAnsi="Wingdings" w:hint="default"/>
      </w:rPr>
    </w:lvl>
    <w:lvl w:ilvl="6" w:tplc="040C0001" w:tentative="1">
      <w:start w:val="1"/>
      <w:numFmt w:val="bullet"/>
      <w:lvlText w:val=""/>
      <w:lvlJc w:val="left"/>
      <w:pPr>
        <w:ind w:left="5533" w:hanging="360"/>
      </w:pPr>
      <w:rPr>
        <w:rFonts w:ascii="Symbol" w:hAnsi="Symbol" w:hint="default"/>
      </w:rPr>
    </w:lvl>
    <w:lvl w:ilvl="7" w:tplc="040C0003" w:tentative="1">
      <w:start w:val="1"/>
      <w:numFmt w:val="bullet"/>
      <w:lvlText w:val="o"/>
      <w:lvlJc w:val="left"/>
      <w:pPr>
        <w:ind w:left="6253" w:hanging="360"/>
      </w:pPr>
      <w:rPr>
        <w:rFonts w:ascii="Courier New" w:hAnsi="Courier New" w:cs="Courier New" w:hint="default"/>
      </w:rPr>
    </w:lvl>
    <w:lvl w:ilvl="8" w:tplc="040C0005" w:tentative="1">
      <w:start w:val="1"/>
      <w:numFmt w:val="bullet"/>
      <w:lvlText w:val=""/>
      <w:lvlJc w:val="left"/>
      <w:pPr>
        <w:ind w:left="6973" w:hanging="360"/>
      </w:pPr>
      <w:rPr>
        <w:rFonts w:ascii="Wingdings" w:hAnsi="Wingdings" w:hint="default"/>
      </w:rPr>
    </w:lvl>
  </w:abstractNum>
  <w:abstractNum w:abstractNumId="53" w15:restartNumberingAfterBreak="0">
    <w:nsid w:val="0000004F"/>
    <w:multiLevelType w:val="hybridMultilevel"/>
    <w:tmpl w:val="8C56415A"/>
    <w:lvl w:ilvl="0" w:tplc="4CE66D4A">
      <w:start w:val="1"/>
      <w:numFmt w:val="lowerLetter"/>
      <w:lvlText w:val="(%1)"/>
      <w:lvlJc w:val="left"/>
      <w:pPr>
        <w:ind w:left="720" w:hanging="360"/>
      </w:pPr>
      <w:rPr>
        <w:rFonts w:ascii="Calibri" w:eastAsia="Calibri" w:hAnsi="Calibri" w:cs="Calibri"/>
        <w:b w:val="0"/>
        <w:i w:val="0"/>
        <w:color w:val="000000"/>
        <w:sz w:val="24"/>
        <w:szCs w:val="24"/>
        <w:u w:val="none" w:color="000000"/>
        <w:bdr w:val="none" w:sz="0" w:space="0" w:color="auto"/>
        <w:shd w:val="clear" w:color="auto" w:fill="auto"/>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00000051"/>
    <w:multiLevelType w:val="hybridMultilevel"/>
    <w:tmpl w:val="3D00A02C"/>
    <w:lvl w:ilvl="0" w:tplc="3D08E208">
      <w:start w:val="1"/>
      <w:numFmt w:val="bullet"/>
      <w:lvlText w:val="-"/>
      <w:lvlJc w:val="left"/>
      <w:pPr>
        <w:ind w:left="792" w:hanging="360"/>
      </w:pPr>
      <w:rPr>
        <w:rFonts w:ascii="Century Gothic" w:eastAsia="Times New Roman" w:hAnsi="Century Gothic" w:cs="Times New Roman" w:hint="default"/>
        <w:color w:val="auto"/>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55" w15:restartNumberingAfterBreak="0">
    <w:nsid w:val="00000053"/>
    <w:multiLevelType w:val="hybridMultilevel"/>
    <w:tmpl w:val="FD5088B8"/>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00000055"/>
    <w:multiLevelType w:val="hybridMultilevel"/>
    <w:tmpl w:val="A5F8B088"/>
    <w:lvl w:ilvl="0" w:tplc="7220AD1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00000057"/>
    <w:multiLevelType w:val="hybridMultilevel"/>
    <w:tmpl w:val="C4E4EB70"/>
    <w:lvl w:ilvl="0" w:tplc="537636E2">
      <w:start w:val="1"/>
      <w:numFmt w:val="bullet"/>
      <w:lvlText w:val="-"/>
      <w:lvlJc w:val="left"/>
      <w:pPr>
        <w:ind w:left="720" w:hanging="360"/>
      </w:pPr>
      <w:rPr>
        <w:rFonts w:ascii="Calibri" w:eastAsia="Calibri" w:hAnsi="Calibri" w:cs="Calibri"/>
        <w:b w:val="0"/>
        <w:i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00000059"/>
    <w:multiLevelType w:val="hybridMultilevel"/>
    <w:tmpl w:val="E9DEA280"/>
    <w:lvl w:ilvl="0" w:tplc="90C66EA4">
      <w:start w:val="1"/>
      <w:numFmt w:val="bullet"/>
      <w:lvlText w:val="-"/>
      <w:lvlJc w:val="left"/>
      <w:pPr>
        <w:ind w:left="720" w:hanging="360"/>
      </w:pPr>
      <w:rPr>
        <w:rFonts w:ascii="Cambria" w:eastAsia="Cambria" w:hAnsi="Cambria" w:cs="Cambria"/>
        <w:b w:val="0"/>
        <w:i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0000005B"/>
    <w:multiLevelType w:val="hybridMultilevel"/>
    <w:tmpl w:val="E9228088"/>
    <w:lvl w:ilvl="0" w:tplc="7152CBBE">
      <w:start w:val="1"/>
      <w:numFmt w:val="bullet"/>
      <w:lvlText w:val="•"/>
      <w:lvlJc w:val="left"/>
      <w:pPr>
        <w:ind w:left="363"/>
      </w:pPr>
      <w:rPr>
        <w:rFonts w:ascii="Arial" w:eastAsia="Arial" w:hAnsi="Arial" w:cs="Arial"/>
        <w:b w:val="0"/>
        <w:i w:val="0"/>
        <w:color w:val="000000"/>
        <w:sz w:val="20"/>
        <w:szCs w:val="20"/>
        <w:u w:val="none" w:color="000000"/>
        <w:bdr w:val="none" w:sz="0" w:space="0" w:color="auto"/>
        <w:shd w:val="clear" w:color="auto" w:fill="auto"/>
        <w:vertAlign w:val="baseline"/>
      </w:rPr>
    </w:lvl>
    <w:lvl w:ilvl="1" w:tplc="B3B0D9B0">
      <w:start w:val="1"/>
      <w:numFmt w:val="bullet"/>
      <w:lvlText w:val="o"/>
      <w:lvlJc w:val="left"/>
      <w:pPr>
        <w:ind w:left="113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2" w:tplc="DD0CAD00">
      <w:start w:val="1"/>
      <w:numFmt w:val="bullet"/>
      <w:lvlText w:val="▪"/>
      <w:lvlJc w:val="left"/>
      <w:pPr>
        <w:ind w:left="18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3" w:tplc="6CA21598">
      <w:start w:val="1"/>
      <w:numFmt w:val="bullet"/>
      <w:lvlText w:val="•"/>
      <w:lvlJc w:val="left"/>
      <w:pPr>
        <w:ind w:left="2578"/>
      </w:pPr>
      <w:rPr>
        <w:rFonts w:ascii="Arial" w:eastAsia="Arial" w:hAnsi="Arial" w:cs="Arial"/>
        <w:b w:val="0"/>
        <w:i w:val="0"/>
        <w:color w:val="000000"/>
        <w:sz w:val="20"/>
        <w:szCs w:val="20"/>
        <w:u w:val="none" w:color="000000"/>
        <w:bdr w:val="none" w:sz="0" w:space="0" w:color="auto"/>
        <w:shd w:val="clear" w:color="auto" w:fill="auto"/>
        <w:vertAlign w:val="baseline"/>
      </w:rPr>
    </w:lvl>
    <w:lvl w:ilvl="4" w:tplc="AAD08B8E">
      <w:start w:val="1"/>
      <w:numFmt w:val="bullet"/>
      <w:lvlText w:val="o"/>
      <w:lvlJc w:val="left"/>
      <w:pPr>
        <w:ind w:left="329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5" w:tplc="68CCB81C">
      <w:start w:val="1"/>
      <w:numFmt w:val="bullet"/>
      <w:lvlText w:val="▪"/>
      <w:lvlJc w:val="left"/>
      <w:pPr>
        <w:ind w:left="401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6" w:tplc="97E25774">
      <w:start w:val="1"/>
      <w:numFmt w:val="bullet"/>
      <w:lvlText w:val="•"/>
      <w:lvlJc w:val="left"/>
      <w:pPr>
        <w:ind w:left="4738"/>
      </w:pPr>
      <w:rPr>
        <w:rFonts w:ascii="Arial" w:eastAsia="Arial" w:hAnsi="Arial" w:cs="Arial"/>
        <w:b w:val="0"/>
        <w:i w:val="0"/>
        <w:color w:val="000000"/>
        <w:sz w:val="20"/>
        <w:szCs w:val="20"/>
        <w:u w:val="none" w:color="000000"/>
        <w:bdr w:val="none" w:sz="0" w:space="0" w:color="auto"/>
        <w:shd w:val="clear" w:color="auto" w:fill="auto"/>
        <w:vertAlign w:val="baseline"/>
      </w:rPr>
    </w:lvl>
    <w:lvl w:ilvl="7" w:tplc="563CD342">
      <w:start w:val="1"/>
      <w:numFmt w:val="bullet"/>
      <w:lvlText w:val="o"/>
      <w:lvlJc w:val="left"/>
      <w:pPr>
        <w:ind w:left="545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lvl w:ilvl="8" w:tplc="092AEDAE">
      <w:start w:val="1"/>
      <w:numFmt w:val="bullet"/>
      <w:lvlText w:val="▪"/>
      <w:lvlJc w:val="left"/>
      <w:pPr>
        <w:ind w:left="6178"/>
      </w:pPr>
      <w:rPr>
        <w:rFonts w:ascii="Segoe UI Symbol" w:eastAsia="Segoe UI Symbol" w:hAnsi="Segoe UI Symbol" w:cs="Segoe UI Symbol"/>
        <w:b w:val="0"/>
        <w:i w:val="0"/>
        <w:color w:val="000000"/>
        <w:sz w:val="20"/>
        <w:szCs w:val="20"/>
        <w:u w:val="none" w:color="000000"/>
        <w:bdr w:val="none" w:sz="0" w:space="0" w:color="auto"/>
        <w:shd w:val="clear" w:color="auto" w:fill="auto"/>
        <w:vertAlign w:val="baseline"/>
      </w:rPr>
    </w:lvl>
  </w:abstractNum>
  <w:abstractNum w:abstractNumId="60" w15:restartNumberingAfterBreak="0">
    <w:nsid w:val="0000005C"/>
    <w:multiLevelType w:val="multilevel"/>
    <w:tmpl w:val="FE80265A"/>
    <w:lvl w:ilvl="0">
      <w:start w:val="1"/>
      <w:numFmt w:val="decimal"/>
      <w:lvlText w:val="%1."/>
      <w:lvlJc w:val="left"/>
      <w:pPr>
        <w:tabs>
          <w:tab w:val="left" w:pos="720"/>
        </w:tabs>
        <w:ind w:left="720" w:hanging="720"/>
      </w:pPr>
      <w:rPr>
        <w:rFonts w:cs="Times New Roman" w:hint="default"/>
      </w:rPr>
    </w:lvl>
    <w:lvl w:ilvl="1">
      <w:start w:val="1"/>
      <w:numFmt w:val="decimal"/>
      <w:lvlText w:val="%1.%2"/>
      <w:lvlJc w:val="left"/>
      <w:pPr>
        <w:tabs>
          <w:tab w:val="left" w:pos="907"/>
        </w:tabs>
        <w:ind w:left="907" w:hanging="907"/>
      </w:pPr>
      <w:rPr>
        <w:rFonts w:cs="Times New Roman" w:hint="default"/>
      </w:rPr>
    </w:lvl>
    <w:lvl w:ilvl="2">
      <w:start w:val="1"/>
      <w:numFmt w:val="decimal"/>
      <w:pStyle w:val="heading31"/>
      <w:lvlText w:val="%1.%2.%3"/>
      <w:lvlJc w:val="left"/>
      <w:pPr>
        <w:tabs>
          <w:tab w:val="left" w:pos="1211"/>
        </w:tabs>
        <w:ind w:left="1721" w:hanging="1361"/>
      </w:pPr>
      <w:rPr>
        <w:rFonts w:cs="Times New Roman"/>
        <w:b w:val="0"/>
        <w:bCs w:val="0"/>
        <w:i w:val="0"/>
        <w:iCs w:val="0"/>
        <w:caps w:val="0"/>
        <w:smallCaps w:val="0"/>
        <w:vanish w:val="0"/>
        <w:color w:val="000000"/>
        <w:spacing w:val="0"/>
        <w:kern w:val="0"/>
        <w:position w:val="0"/>
        <w:u w:val="none"/>
        <w:vertAlign w:val="baseline"/>
      </w:rPr>
    </w:lvl>
    <w:lvl w:ilvl="3">
      <w:start w:val="1"/>
      <w:numFmt w:val="decimal"/>
      <w:lvlText w:val="%1.%2.%3.%4"/>
      <w:lvlJc w:val="left"/>
      <w:pPr>
        <w:tabs>
          <w:tab w:val="left" w:pos="1928"/>
        </w:tabs>
        <w:ind w:left="1928" w:hanging="1928"/>
      </w:pPr>
      <w:rPr>
        <w:rFonts w:cs="Times New Roman"/>
        <w:b w:val="0"/>
        <w:bCs w:val="0"/>
        <w:i w:val="0"/>
        <w:iCs w:val="0"/>
        <w:caps w:val="0"/>
        <w:smallCaps w:val="0"/>
        <w:vanish w:val="0"/>
        <w:color w:val="000000"/>
        <w:spacing w:val="0"/>
        <w:kern w:val="0"/>
        <w:position w:val="0"/>
        <w:u w:val="none"/>
        <w:vertAlign w:val="baseline"/>
      </w:rPr>
    </w:lvl>
    <w:lvl w:ilvl="4">
      <w:start w:val="1"/>
      <w:numFmt w:val="decimal"/>
      <w:lvlText w:val="%1.%2.%3.%4.%5"/>
      <w:lvlJc w:val="left"/>
      <w:pPr>
        <w:tabs>
          <w:tab w:val="left" w:pos="2495"/>
        </w:tabs>
        <w:ind w:left="2495" w:hanging="2495"/>
      </w:pPr>
      <w:rPr>
        <w:rFonts w:cs="Times New Roman" w:hint="default"/>
      </w:rPr>
    </w:lvl>
    <w:lvl w:ilvl="5">
      <w:start w:val="1"/>
      <w:numFmt w:val="decimal"/>
      <w:lvlText w:val="%1.%2.%3.%4.%5.%6"/>
      <w:lvlJc w:val="left"/>
      <w:pPr>
        <w:tabs>
          <w:tab w:val="left" w:pos="3005"/>
        </w:tabs>
        <w:ind w:left="3005" w:hanging="3005"/>
      </w:pPr>
      <w:rPr>
        <w:rFonts w:cs="Times New Roman" w:hint="default"/>
      </w:rPr>
    </w:lvl>
    <w:lvl w:ilvl="6">
      <w:start w:val="1"/>
      <w:numFmt w:val="decimal"/>
      <w:lvlText w:val="%1.%2.%3.%4.%5.%6.%7"/>
      <w:lvlJc w:val="left"/>
      <w:pPr>
        <w:tabs>
          <w:tab w:val="left" w:pos="3515"/>
        </w:tabs>
        <w:ind w:left="3515" w:hanging="3515"/>
      </w:pPr>
      <w:rPr>
        <w:rFonts w:cs="Times New Roman" w:hint="default"/>
      </w:rPr>
    </w:lvl>
    <w:lvl w:ilvl="7">
      <w:start w:val="1"/>
      <w:numFmt w:val="decimal"/>
      <w:lvlText w:val="%1.%2.%3.%4.%5.%6.%7.%8"/>
      <w:lvlJc w:val="left"/>
      <w:pPr>
        <w:tabs>
          <w:tab w:val="left" w:pos="4082"/>
        </w:tabs>
        <w:ind w:left="4082" w:hanging="4082"/>
      </w:pPr>
      <w:rPr>
        <w:rFonts w:cs="Times New Roman" w:hint="default"/>
      </w:rPr>
    </w:lvl>
    <w:lvl w:ilvl="8">
      <w:start w:val="1"/>
      <w:numFmt w:val="decimal"/>
      <w:lvlText w:val="%1.%2.%3.%4.%5.%6.%7.%8.%9"/>
      <w:lvlJc w:val="left"/>
      <w:pPr>
        <w:tabs>
          <w:tab w:val="left" w:pos="4593"/>
        </w:tabs>
        <w:ind w:left="4593" w:hanging="4593"/>
      </w:pPr>
      <w:rPr>
        <w:rFonts w:cs="Times New Roman" w:hint="default"/>
      </w:rPr>
    </w:lvl>
  </w:abstractNum>
  <w:abstractNum w:abstractNumId="61" w15:restartNumberingAfterBreak="0">
    <w:nsid w:val="00000060"/>
    <w:multiLevelType w:val="hybridMultilevel"/>
    <w:tmpl w:val="95D6D0C4"/>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00000061"/>
    <w:multiLevelType w:val="hybridMultilevel"/>
    <w:tmpl w:val="E8ACCCA6"/>
    <w:lvl w:ilvl="0" w:tplc="6E9A872E">
      <w:start w:val="1"/>
      <w:numFmt w:val="bullet"/>
      <w:lvlText w:val="-"/>
      <w:lvlJc w:val="left"/>
      <w:pPr>
        <w:ind w:left="720" w:hanging="360"/>
      </w:p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3" w15:restartNumberingAfterBreak="0">
    <w:nsid w:val="00000064"/>
    <w:multiLevelType w:val="hybridMultilevel"/>
    <w:tmpl w:val="ACFCD388"/>
    <w:lvl w:ilvl="0" w:tplc="781E8CFE">
      <w:start w:val="1"/>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00000066"/>
    <w:multiLevelType w:val="multilevel"/>
    <w:tmpl w:val="3B4E86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00000067"/>
    <w:multiLevelType w:val="hybridMultilevel"/>
    <w:tmpl w:val="96B6420C"/>
    <w:lvl w:ilvl="0" w:tplc="90C66EA4">
      <w:start w:val="1"/>
      <w:numFmt w:val="bullet"/>
      <w:lvlText w:val="-"/>
      <w:lvlJc w:val="left"/>
      <w:pPr>
        <w:ind w:left="720" w:hanging="360"/>
      </w:pPr>
      <w:rPr>
        <w:rFonts w:ascii="Cambria" w:eastAsia="Cambria" w:hAnsi="Cambria" w:cs="Cambria"/>
        <w:b w:val="0"/>
        <w:i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00000069"/>
    <w:multiLevelType w:val="hybridMultilevel"/>
    <w:tmpl w:val="843A325C"/>
    <w:lvl w:ilvl="0" w:tplc="040C0001">
      <w:start w:val="1"/>
      <w:numFmt w:val="bullet"/>
      <w:lvlText w:val=""/>
      <w:lvlJc w:val="left"/>
      <w:pPr>
        <w:ind w:left="845" w:hanging="360"/>
      </w:pPr>
      <w:rPr>
        <w:rFonts w:ascii="Symbol" w:hAnsi="Symbol" w:hint="default"/>
      </w:rPr>
    </w:lvl>
    <w:lvl w:ilvl="1" w:tplc="040C0003" w:tentative="1">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67" w15:restartNumberingAfterBreak="0">
    <w:nsid w:val="0000006A"/>
    <w:multiLevelType w:val="hybridMultilevel"/>
    <w:tmpl w:val="3D58EA72"/>
    <w:lvl w:ilvl="0" w:tplc="3D08E208">
      <w:start w:val="1"/>
      <w:numFmt w:val="bullet"/>
      <w:lvlText w:val="-"/>
      <w:lvlJc w:val="left"/>
      <w:pPr>
        <w:ind w:left="864" w:hanging="360"/>
      </w:pPr>
      <w:rPr>
        <w:rFonts w:ascii="Century Gothic" w:eastAsia="Times New Roman" w:hAnsi="Century Gothic" w:cs="Times New Roman" w:hint="default"/>
        <w:color w:val="auto"/>
      </w:rPr>
    </w:lvl>
    <w:lvl w:ilvl="1" w:tplc="040C0003" w:tentative="1">
      <w:start w:val="1"/>
      <w:numFmt w:val="bullet"/>
      <w:lvlText w:val="o"/>
      <w:lvlJc w:val="left"/>
      <w:pPr>
        <w:ind w:left="1584" w:hanging="360"/>
      </w:pPr>
      <w:rPr>
        <w:rFonts w:ascii="Courier New" w:hAnsi="Courier New" w:cs="Courier New" w:hint="default"/>
      </w:rPr>
    </w:lvl>
    <w:lvl w:ilvl="2" w:tplc="040C0005" w:tentative="1">
      <w:start w:val="1"/>
      <w:numFmt w:val="bullet"/>
      <w:lvlText w:val=""/>
      <w:lvlJc w:val="left"/>
      <w:pPr>
        <w:ind w:left="2304" w:hanging="360"/>
      </w:pPr>
      <w:rPr>
        <w:rFonts w:ascii="Wingdings" w:hAnsi="Wingdings" w:hint="default"/>
      </w:rPr>
    </w:lvl>
    <w:lvl w:ilvl="3" w:tplc="040C0001" w:tentative="1">
      <w:start w:val="1"/>
      <w:numFmt w:val="bullet"/>
      <w:lvlText w:val=""/>
      <w:lvlJc w:val="left"/>
      <w:pPr>
        <w:ind w:left="3024" w:hanging="360"/>
      </w:pPr>
      <w:rPr>
        <w:rFonts w:ascii="Symbol" w:hAnsi="Symbol" w:hint="default"/>
      </w:rPr>
    </w:lvl>
    <w:lvl w:ilvl="4" w:tplc="040C0003" w:tentative="1">
      <w:start w:val="1"/>
      <w:numFmt w:val="bullet"/>
      <w:lvlText w:val="o"/>
      <w:lvlJc w:val="left"/>
      <w:pPr>
        <w:ind w:left="3744" w:hanging="360"/>
      </w:pPr>
      <w:rPr>
        <w:rFonts w:ascii="Courier New" w:hAnsi="Courier New" w:cs="Courier New" w:hint="default"/>
      </w:rPr>
    </w:lvl>
    <w:lvl w:ilvl="5" w:tplc="040C0005" w:tentative="1">
      <w:start w:val="1"/>
      <w:numFmt w:val="bullet"/>
      <w:lvlText w:val=""/>
      <w:lvlJc w:val="left"/>
      <w:pPr>
        <w:ind w:left="4464" w:hanging="360"/>
      </w:pPr>
      <w:rPr>
        <w:rFonts w:ascii="Wingdings" w:hAnsi="Wingdings" w:hint="default"/>
      </w:rPr>
    </w:lvl>
    <w:lvl w:ilvl="6" w:tplc="040C0001" w:tentative="1">
      <w:start w:val="1"/>
      <w:numFmt w:val="bullet"/>
      <w:lvlText w:val=""/>
      <w:lvlJc w:val="left"/>
      <w:pPr>
        <w:ind w:left="5184" w:hanging="360"/>
      </w:pPr>
      <w:rPr>
        <w:rFonts w:ascii="Symbol" w:hAnsi="Symbol" w:hint="default"/>
      </w:rPr>
    </w:lvl>
    <w:lvl w:ilvl="7" w:tplc="040C0003" w:tentative="1">
      <w:start w:val="1"/>
      <w:numFmt w:val="bullet"/>
      <w:lvlText w:val="o"/>
      <w:lvlJc w:val="left"/>
      <w:pPr>
        <w:ind w:left="5904" w:hanging="360"/>
      </w:pPr>
      <w:rPr>
        <w:rFonts w:ascii="Courier New" w:hAnsi="Courier New" w:cs="Courier New" w:hint="default"/>
      </w:rPr>
    </w:lvl>
    <w:lvl w:ilvl="8" w:tplc="040C0005" w:tentative="1">
      <w:start w:val="1"/>
      <w:numFmt w:val="bullet"/>
      <w:lvlText w:val=""/>
      <w:lvlJc w:val="left"/>
      <w:pPr>
        <w:ind w:left="6624" w:hanging="360"/>
      </w:pPr>
      <w:rPr>
        <w:rFonts w:ascii="Wingdings" w:hAnsi="Wingdings" w:hint="default"/>
      </w:rPr>
    </w:lvl>
  </w:abstractNum>
  <w:abstractNum w:abstractNumId="68" w15:restartNumberingAfterBreak="0">
    <w:nsid w:val="00A84A95"/>
    <w:multiLevelType w:val="hybridMultilevel"/>
    <w:tmpl w:val="E43A110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0AAD31F5"/>
    <w:multiLevelType w:val="hybridMultilevel"/>
    <w:tmpl w:val="2D3CA978"/>
    <w:lvl w:ilvl="0" w:tplc="570A8EE4">
      <w:numFmt w:val="bullet"/>
      <w:lvlText w:val="-"/>
      <w:lvlJc w:val="left"/>
      <w:pPr>
        <w:ind w:left="473" w:hanging="360"/>
      </w:pPr>
      <w:rPr>
        <w:rFonts w:ascii="Arial" w:eastAsia="Times New Roman" w:hAnsi="Arial" w:cs="Arial" w:hint="default"/>
      </w:rPr>
    </w:lvl>
    <w:lvl w:ilvl="1" w:tplc="040C0003" w:tentative="1">
      <w:start w:val="1"/>
      <w:numFmt w:val="bullet"/>
      <w:lvlText w:val="o"/>
      <w:lvlJc w:val="left"/>
      <w:pPr>
        <w:ind w:left="1193" w:hanging="360"/>
      </w:pPr>
      <w:rPr>
        <w:rFonts w:ascii="Courier New" w:hAnsi="Courier New" w:cs="Courier New" w:hint="default"/>
      </w:rPr>
    </w:lvl>
    <w:lvl w:ilvl="2" w:tplc="040C0005" w:tentative="1">
      <w:start w:val="1"/>
      <w:numFmt w:val="bullet"/>
      <w:lvlText w:val=""/>
      <w:lvlJc w:val="left"/>
      <w:pPr>
        <w:ind w:left="1913" w:hanging="360"/>
      </w:pPr>
      <w:rPr>
        <w:rFonts w:ascii="Wingdings" w:hAnsi="Wingdings" w:hint="default"/>
      </w:rPr>
    </w:lvl>
    <w:lvl w:ilvl="3" w:tplc="040C0001" w:tentative="1">
      <w:start w:val="1"/>
      <w:numFmt w:val="bullet"/>
      <w:lvlText w:val=""/>
      <w:lvlJc w:val="left"/>
      <w:pPr>
        <w:ind w:left="2633" w:hanging="360"/>
      </w:pPr>
      <w:rPr>
        <w:rFonts w:ascii="Symbol" w:hAnsi="Symbol" w:hint="default"/>
      </w:rPr>
    </w:lvl>
    <w:lvl w:ilvl="4" w:tplc="040C0003" w:tentative="1">
      <w:start w:val="1"/>
      <w:numFmt w:val="bullet"/>
      <w:lvlText w:val="o"/>
      <w:lvlJc w:val="left"/>
      <w:pPr>
        <w:ind w:left="3353" w:hanging="360"/>
      </w:pPr>
      <w:rPr>
        <w:rFonts w:ascii="Courier New" w:hAnsi="Courier New" w:cs="Courier New" w:hint="default"/>
      </w:rPr>
    </w:lvl>
    <w:lvl w:ilvl="5" w:tplc="040C0005" w:tentative="1">
      <w:start w:val="1"/>
      <w:numFmt w:val="bullet"/>
      <w:lvlText w:val=""/>
      <w:lvlJc w:val="left"/>
      <w:pPr>
        <w:ind w:left="4073" w:hanging="360"/>
      </w:pPr>
      <w:rPr>
        <w:rFonts w:ascii="Wingdings" w:hAnsi="Wingdings" w:hint="default"/>
      </w:rPr>
    </w:lvl>
    <w:lvl w:ilvl="6" w:tplc="040C0001" w:tentative="1">
      <w:start w:val="1"/>
      <w:numFmt w:val="bullet"/>
      <w:lvlText w:val=""/>
      <w:lvlJc w:val="left"/>
      <w:pPr>
        <w:ind w:left="4793" w:hanging="360"/>
      </w:pPr>
      <w:rPr>
        <w:rFonts w:ascii="Symbol" w:hAnsi="Symbol" w:hint="default"/>
      </w:rPr>
    </w:lvl>
    <w:lvl w:ilvl="7" w:tplc="040C0003" w:tentative="1">
      <w:start w:val="1"/>
      <w:numFmt w:val="bullet"/>
      <w:lvlText w:val="o"/>
      <w:lvlJc w:val="left"/>
      <w:pPr>
        <w:ind w:left="5513" w:hanging="360"/>
      </w:pPr>
      <w:rPr>
        <w:rFonts w:ascii="Courier New" w:hAnsi="Courier New" w:cs="Courier New" w:hint="default"/>
      </w:rPr>
    </w:lvl>
    <w:lvl w:ilvl="8" w:tplc="040C0005" w:tentative="1">
      <w:start w:val="1"/>
      <w:numFmt w:val="bullet"/>
      <w:lvlText w:val=""/>
      <w:lvlJc w:val="left"/>
      <w:pPr>
        <w:ind w:left="6233" w:hanging="360"/>
      </w:pPr>
      <w:rPr>
        <w:rFonts w:ascii="Wingdings" w:hAnsi="Wingdings" w:hint="default"/>
      </w:rPr>
    </w:lvl>
  </w:abstractNum>
  <w:abstractNum w:abstractNumId="70" w15:restartNumberingAfterBreak="0">
    <w:nsid w:val="17E00F4B"/>
    <w:multiLevelType w:val="hybridMultilevel"/>
    <w:tmpl w:val="D9BEE99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25573217"/>
    <w:multiLevelType w:val="hybridMultilevel"/>
    <w:tmpl w:val="93BE5098"/>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2710396D"/>
    <w:multiLevelType w:val="hybridMultilevel"/>
    <w:tmpl w:val="924855D6"/>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27187427"/>
    <w:multiLevelType w:val="hybridMultilevel"/>
    <w:tmpl w:val="9DC2957C"/>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2ACC036E"/>
    <w:multiLevelType w:val="hybridMultilevel"/>
    <w:tmpl w:val="617668FE"/>
    <w:lvl w:ilvl="0" w:tplc="90C66EA4">
      <w:start w:val="1"/>
      <w:numFmt w:val="bullet"/>
      <w:lvlText w:val="-"/>
      <w:lvlJc w:val="left"/>
      <w:pPr>
        <w:ind w:left="417" w:hanging="360"/>
      </w:pPr>
      <w:rPr>
        <w:rFonts w:ascii="Cambria" w:eastAsia="Cambria" w:hAnsi="Cambria" w:cs="Cambria"/>
        <w:b w:val="0"/>
        <w:i w:val="0"/>
        <w:color w:val="000000"/>
        <w:sz w:val="22"/>
        <w:szCs w:val="22"/>
        <w:u w:val="none" w:color="000000"/>
        <w:effect w:val="none"/>
        <w:bdr w:val="none" w:sz="0" w:space="0" w:color="auto" w:frame="1"/>
        <w:vertAlign w:val="baseline"/>
      </w:rPr>
    </w:lvl>
    <w:lvl w:ilvl="1" w:tplc="040C0003" w:tentative="1">
      <w:start w:val="1"/>
      <w:numFmt w:val="bullet"/>
      <w:lvlText w:val="o"/>
      <w:lvlJc w:val="left"/>
      <w:pPr>
        <w:ind w:left="1137" w:hanging="360"/>
      </w:pPr>
      <w:rPr>
        <w:rFonts w:ascii="Courier New" w:hAnsi="Courier New" w:cs="Courier New" w:hint="default"/>
      </w:rPr>
    </w:lvl>
    <w:lvl w:ilvl="2" w:tplc="040C0005" w:tentative="1">
      <w:start w:val="1"/>
      <w:numFmt w:val="bullet"/>
      <w:lvlText w:val=""/>
      <w:lvlJc w:val="left"/>
      <w:pPr>
        <w:ind w:left="1857" w:hanging="360"/>
      </w:pPr>
      <w:rPr>
        <w:rFonts w:ascii="Wingdings" w:hAnsi="Wingdings" w:hint="default"/>
      </w:rPr>
    </w:lvl>
    <w:lvl w:ilvl="3" w:tplc="040C0001" w:tentative="1">
      <w:start w:val="1"/>
      <w:numFmt w:val="bullet"/>
      <w:lvlText w:val=""/>
      <w:lvlJc w:val="left"/>
      <w:pPr>
        <w:ind w:left="2577" w:hanging="360"/>
      </w:pPr>
      <w:rPr>
        <w:rFonts w:ascii="Symbol" w:hAnsi="Symbol" w:hint="default"/>
      </w:rPr>
    </w:lvl>
    <w:lvl w:ilvl="4" w:tplc="040C0003" w:tentative="1">
      <w:start w:val="1"/>
      <w:numFmt w:val="bullet"/>
      <w:lvlText w:val="o"/>
      <w:lvlJc w:val="left"/>
      <w:pPr>
        <w:ind w:left="3297" w:hanging="360"/>
      </w:pPr>
      <w:rPr>
        <w:rFonts w:ascii="Courier New" w:hAnsi="Courier New" w:cs="Courier New" w:hint="default"/>
      </w:rPr>
    </w:lvl>
    <w:lvl w:ilvl="5" w:tplc="040C0005" w:tentative="1">
      <w:start w:val="1"/>
      <w:numFmt w:val="bullet"/>
      <w:lvlText w:val=""/>
      <w:lvlJc w:val="left"/>
      <w:pPr>
        <w:ind w:left="4017" w:hanging="360"/>
      </w:pPr>
      <w:rPr>
        <w:rFonts w:ascii="Wingdings" w:hAnsi="Wingdings" w:hint="default"/>
      </w:rPr>
    </w:lvl>
    <w:lvl w:ilvl="6" w:tplc="040C0001" w:tentative="1">
      <w:start w:val="1"/>
      <w:numFmt w:val="bullet"/>
      <w:lvlText w:val=""/>
      <w:lvlJc w:val="left"/>
      <w:pPr>
        <w:ind w:left="4737" w:hanging="360"/>
      </w:pPr>
      <w:rPr>
        <w:rFonts w:ascii="Symbol" w:hAnsi="Symbol" w:hint="default"/>
      </w:rPr>
    </w:lvl>
    <w:lvl w:ilvl="7" w:tplc="040C0003" w:tentative="1">
      <w:start w:val="1"/>
      <w:numFmt w:val="bullet"/>
      <w:lvlText w:val="o"/>
      <w:lvlJc w:val="left"/>
      <w:pPr>
        <w:ind w:left="5457" w:hanging="360"/>
      </w:pPr>
      <w:rPr>
        <w:rFonts w:ascii="Courier New" w:hAnsi="Courier New" w:cs="Courier New" w:hint="default"/>
      </w:rPr>
    </w:lvl>
    <w:lvl w:ilvl="8" w:tplc="040C0005" w:tentative="1">
      <w:start w:val="1"/>
      <w:numFmt w:val="bullet"/>
      <w:lvlText w:val=""/>
      <w:lvlJc w:val="left"/>
      <w:pPr>
        <w:ind w:left="6177" w:hanging="360"/>
      </w:pPr>
      <w:rPr>
        <w:rFonts w:ascii="Wingdings" w:hAnsi="Wingdings" w:hint="default"/>
      </w:rPr>
    </w:lvl>
  </w:abstractNum>
  <w:abstractNum w:abstractNumId="75" w15:restartNumberingAfterBreak="0">
    <w:nsid w:val="40DE43C5"/>
    <w:multiLevelType w:val="hybridMultilevel"/>
    <w:tmpl w:val="9D66D788"/>
    <w:lvl w:ilvl="0" w:tplc="60762A7E">
      <w:start w:val="47"/>
      <w:numFmt w:val="bullet"/>
      <w:lvlText w:val="-"/>
      <w:lvlJc w:val="left"/>
      <w:pPr>
        <w:ind w:left="180" w:hanging="360"/>
      </w:pPr>
      <w:rPr>
        <w:rFonts w:ascii="Times New Roman" w:eastAsia="Times New Roman" w:hAnsi="Times New Roman"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76" w15:restartNumberingAfterBreak="0">
    <w:nsid w:val="42CD047D"/>
    <w:multiLevelType w:val="hybridMultilevel"/>
    <w:tmpl w:val="48566E48"/>
    <w:lvl w:ilvl="0" w:tplc="98929F18">
      <w:start w:val="1"/>
      <w:numFmt w:val="bullet"/>
      <w:lvlText w:val=""/>
      <w:lvlJc w:val="left"/>
      <w:pPr>
        <w:ind w:left="762" w:hanging="360"/>
      </w:pPr>
      <w:rPr>
        <w:rFonts w:ascii="Wingdings" w:hAnsi="Wingdings" w:hint="default"/>
      </w:rPr>
    </w:lvl>
    <w:lvl w:ilvl="1" w:tplc="040C0019" w:tentative="1">
      <w:start w:val="1"/>
      <w:numFmt w:val="bullet"/>
      <w:lvlText w:val="o"/>
      <w:lvlJc w:val="left"/>
      <w:pPr>
        <w:ind w:left="1482" w:hanging="360"/>
      </w:pPr>
      <w:rPr>
        <w:rFonts w:ascii="Courier New" w:hAnsi="Courier New" w:cs="Courier New" w:hint="default"/>
      </w:rPr>
    </w:lvl>
    <w:lvl w:ilvl="2" w:tplc="040C001B" w:tentative="1">
      <w:start w:val="1"/>
      <w:numFmt w:val="bullet"/>
      <w:lvlText w:val=""/>
      <w:lvlJc w:val="left"/>
      <w:pPr>
        <w:ind w:left="2202" w:hanging="360"/>
      </w:pPr>
      <w:rPr>
        <w:rFonts w:ascii="Wingdings" w:hAnsi="Wingdings" w:hint="default"/>
      </w:rPr>
    </w:lvl>
    <w:lvl w:ilvl="3" w:tplc="040C000F" w:tentative="1">
      <w:start w:val="1"/>
      <w:numFmt w:val="bullet"/>
      <w:lvlText w:val=""/>
      <w:lvlJc w:val="left"/>
      <w:pPr>
        <w:ind w:left="2922" w:hanging="360"/>
      </w:pPr>
      <w:rPr>
        <w:rFonts w:ascii="Symbol" w:hAnsi="Symbol" w:hint="default"/>
      </w:rPr>
    </w:lvl>
    <w:lvl w:ilvl="4" w:tplc="040C0019" w:tentative="1">
      <w:start w:val="1"/>
      <w:numFmt w:val="bullet"/>
      <w:lvlText w:val="o"/>
      <w:lvlJc w:val="left"/>
      <w:pPr>
        <w:ind w:left="3642" w:hanging="360"/>
      </w:pPr>
      <w:rPr>
        <w:rFonts w:ascii="Courier New" w:hAnsi="Courier New" w:cs="Courier New" w:hint="default"/>
      </w:rPr>
    </w:lvl>
    <w:lvl w:ilvl="5" w:tplc="040C001B" w:tentative="1">
      <w:start w:val="1"/>
      <w:numFmt w:val="bullet"/>
      <w:lvlText w:val=""/>
      <w:lvlJc w:val="left"/>
      <w:pPr>
        <w:ind w:left="4362" w:hanging="360"/>
      </w:pPr>
      <w:rPr>
        <w:rFonts w:ascii="Wingdings" w:hAnsi="Wingdings" w:hint="default"/>
      </w:rPr>
    </w:lvl>
    <w:lvl w:ilvl="6" w:tplc="040C000F" w:tentative="1">
      <w:start w:val="1"/>
      <w:numFmt w:val="bullet"/>
      <w:lvlText w:val=""/>
      <w:lvlJc w:val="left"/>
      <w:pPr>
        <w:ind w:left="5082" w:hanging="360"/>
      </w:pPr>
      <w:rPr>
        <w:rFonts w:ascii="Symbol" w:hAnsi="Symbol" w:hint="default"/>
      </w:rPr>
    </w:lvl>
    <w:lvl w:ilvl="7" w:tplc="040C0019" w:tentative="1">
      <w:start w:val="1"/>
      <w:numFmt w:val="bullet"/>
      <w:lvlText w:val="o"/>
      <w:lvlJc w:val="left"/>
      <w:pPr>
        <w:ind w:left="5802" w:hanging="360"/>
      </w:pPr>
      <w:rPr>
        <w:rFonts w:ascii="Courier New" w:hAnsi="Courier New" w:cs="Courier New" w:hint="default"/>
      </w:rPr>
    </w:lvl>
    <w:lvl w:ilvl="8" w:tplc="040C001B" w:tentative="1">
      <w:start w:val="1"/>
      <w:numFmt w:val="bullet"/>
      <w:lvlText w:val=""/>
      <w:lvlJc w:val="left"/>
      <w:pPr>
        <w:ind w:left="6522" w:hanging="360"/>
      </w:pPr>
      <w:rPr>
        <w:rFonts w:ascii="Wingdings" w:hAnsi="Wingdings" w:hint="default"/>
      </w:rPr>
    </w:lvl>
  </w:abstractNum>
  <w:abstractNum w:abstractNumId="77" w15:restartNumberingAfterBreak="0">
    <w:nsid w:val="4B983F6D"/>
    <w:multiLevelType w:val="hybridMultilevel"/>
    <w:tmpl w:val="9D00B836"/>
    <w:lvl w:ilvl="0" w:tplc="735ACA4E">
      <w:start w:val="47"/>
      <w:numFmt w:val="bullet"/>
      <w:lvlText w:val="-"/>
      <w:lvlJc w:val="left"/>
      <w:pPr>
        <w:ind w:left="180" w:hanging="360"/>
      </w:pPr>
      <w:rPr>
        <w:rFonts w:ascii="Times New Roman" w:eastAsiaTheme="minorHAnsi" w:hAnsi="Times New Roman" w:cs="Times New Roman"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78" w15:restartNumberingAfterBreak="0">
    <w:nsid w:val="4BCE522F"/>
    <w:multiLevelType w:val="hybridMultilevel"/>
    <w:tmpl w:val="13FE593E"/>
    <w:lvl w:ilvl="0" w:tplc="0ADCFC40">
      <w:start w:val="1"/>
      <w:numFmt w:val="bullet"/>
      <w:pStyle w:val="GWIListepuces"/>
      <w:lvlText w:val=""/>
      <w:lvlJc w:val="left"/>
      <w:pPr>
        <w:ind w:left="19270" w:hanging="360"/>
      </w:pPr>
      <w:rPr>
        <w:rFonts w:ascii="Wingdings" w:hAnsi="Wingdings" w:hint="default"/>
        <w:color w:val="auto"/>
      </w:rPr>
    </w:lvl>
    <w:lvl w:ilvl="1" w:tplc="08090003">
      <w:start w:val="1"/>
      <w:numFmt w:val="bullet"/>
      <w:lvlText w:val="o"/>
      <w:lvlJc w:val="left"/>
      <w:pPr>
        <w:ind w:left="18933" w:hanging="360"/>
      </w:pPr>
      <w:rPr>
        <w:rFonts w:ascii="Courier New" w:hAnsi="Courier New" w:cs="Courier New" w:hint="default"/>
      </w:rPr>
    </w:lvl>
    <w:lvl w:ilvl="2" w:tplc="08090005">
      <w:start w:val="1"/>
      <w:numFmt w:val="bullet"/>
      <w:lvlText w:val=""/>
      <w:lvlJc w:val="left"/>
      <w:pPr>
        <w:ind w:left="19653" w:hanging="360"/>
      </w:pPr>
      <w:rPr>
        <w:rFonts w:ascii="Wingdings" w:hAnsi="Wingdings" w:hint="default"/>
      </w:rPr>
    </w:lvl>
    <w:lvl w:ilvl="3" w:tplc="08090001">
      <w:start w:val="1"/>
      <w:numFmt w:val="bullet"/>
      <w:lvlText w:val=""/>
      <w:lvlJc w:val="left"/>
      <w:pPr>
        <w:ind w:left="20373" w:hanging="360"/>
      </w:pPr>
      <w:rPr>
        <w:rFonts w:ascii="Symbol" w:hAnsi="Symbol" w:hint="default"/>
      </w:rPr>
    </w:lvl>
    <w:lvl w:ilvl="4" w:tplc="08090003">
      <w:start w:val="1"/>
      <w:numFmt w:val="bullet"/>
      <w:lvlText w:val="o"/>
      <w:lvlJc w:val="left"/>
      <w:pPr>
        <w:ind w:left="21093" w:hanging="360"/>
      </w:pPr>
      <w:rPr>
        <w:rFonts w:ascii="Courier New" w:hAnsi="Courier New" w:cs="Courier New" w:hint="default"/>
      </w:rPr>
    </w:lvl>
    <w:lvl w:ilvl="5" w:tplc="08090005">
      <w:start w:val="1"/>
      <w:numFmt w:val="bullet"/>
      <w:lvlText w:val=""/>
      <w:lvlJc w:val="left"/>
      <w:pPr>
        <w:ind w:left="21813" w:hanging="360"/>
      </w:pPr>
      <w:rPr>
        <w:rFonts w:ascii="Wingdings" w:hAnsi="Wingdings" w:hint="default"/>
      </w:rPr>
    </w:lvl>
    <w:lvl w:ilvl="6" w:tplc="08090001">
      <w:start w:val="1"/>
      <w:numFmt w:val="bullet"/>
      <w:lvlText w:val=""/>
      <w:lvlJc w:val="left"/>
      <w:pPr>
        <w:ind w:left="22533" w:hanging="360"/>
      </w:pPr>
      <w:rPr>
        <w:rFonts w:ascii="Symbol" w:hAnsi="Symbol" w:hint="default"/>
      </w:rPr>
    </w:lvl>
    <w:lvl w:ilvl="7" w:tplc="08090003">
      <w:start w:val="1"/>
      <w:numFmt w:val="bullet"/>
      <w:lvlText w:val="o"/>
      <w:lvlJc w:val="left"/>
      <w:pPr>
        <w:ind w:left="23253" w:hanging="360"/>
      </w:pPr>
      <w:rPr>
        <w:rFonts w:ascii="Courier New" w:hAnsi="Courier New" w:cs="Courier New" w:hint="default"/>
      </w:rPr>
    </w:lvl>
    <w:lvl w:ilvl="8" w:tplc="08090005">
      <w:start w:val="1"/>
      <w:numFmt w:val="bullet"/>
      <w:lvlText w:val=""/>
      <w:lvlJc w:val="left"/>
      <w:pPr>
        <w:ind w:left="23973" w:hanging="360"/>
      </w:pPr>
      <w:rPr>
        <w:rFonts w:ascii="Wingdings" w:hAnsi="Wingdings" w:hint="default"/>
      </w:rPr>
    </w:lvl>
  </w:abstractNum>
  <w:abstractNum w:abstractNumId="79" w15:restartNumberingAfterBreak="0">
    <w:nsid w:val="4D590E1E"/>
    <w:multiLevelType w:val="hybridMultilevel"/>
    <w:tmpl w:val="6E8C7D8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30E0A91"/>
    <w:multiLevelType w:val="hybridMultilevel"/>
    <w:tmpl w:val="B038C37C"/>
    <w:lvl w:ilvl="0" w:tplc="040C0009">
      <w:start w:val="1"/>
      <w:numFmt w:val="bullet"/>
      <w:lvlText w:val=""/>
      <w:lvlJc w:val="left"/>
      <w:pPr>
        <w:ind w:left="530" w:hanging="360"/>
      </w:pPr>
      <w:rPr>
        <w:rFonts w:ascii="Wingdings" w:hAnsi="Wingdings" w:hint="default"/>
      </w:rPr>
    </w:lvl>
    <w:lvl w:ilvl="1" w:tplc="040C0003" w:tentative="1">
      <w:start w:val="1"/>
      <w:numFmt w:val="bullet"/>
      <w:lvlText w:val="o"/>
      <w:lvlJc w:val="left"/>
      <w:pPr>
        <w:ind w:left="1250" w:hanging="360"/>
      </w:pPr>
      <w:rPr>
        <w:rFonts w:ascii="Courier New" w:hAnsi="Courier New" w:cs="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cs="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cs="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81" w15:restartNumberingAfterBreak="0">
    <w:nsid w:val="5B9E74E5"/>
    <w:multiLevelType w:val="hybridMultilevel"/>
    <w:tmpl w:val="E3B40114"/>
    <w:lvl w:ilvl="0" w:tplc="0CDA5034">
      <w:start w:val="1"/>
      <w:numFmt w:val="bullet"/>
      <w:lvlText w:val="•"/>
      <w:lvlJc w:val="left"/>
      <w:pPr>
        <w:ind w:left="720" w:hanging="360"/>
      </w:pPr>
      <w:rPr>
        <w:rFonts w:ascii="Arial" w:eastAsia="Arial" w:hAnsi="Arial" w:cs="Arial"/>
        <w:b w:val="0"/>
        <w:i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53449C9"/>
    <w:multiLevelType w:val="hybridMultilevel"/>
    <w:tmpl w:val="EC3A094E"/>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E3546A8"/>
    <w:multiLevelType w:val="hybridMultilevel"/>
    <w:tmpl w:val="B02640D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7F3D10A6"/>
    <w:multiLevelType w:val="hybridMultilevel"/>
    <w:tmpl w:val="B2ECB220"/>
    <w:lvl w:ilvl="0" w:tplc="781E8CFE">
      <w:numFmt w:val="bullet"/>
      <w:lvlText w:val="-"/>
      <w:lvlJc w:val="left"/>
      <w:pPr>
        <w:ind w:left="720" w:hanging="360"/>
      </w:pPr>
      <w:rPr>
        <w:rFonts w:ascii="Calibri" w:eastAsia="Symbol"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3"/>
  </w:num>
  <w:num w:numId="4">
    <w:abstractNumId w:val="10"/>
  </w:num>
  <w:num w:numId="5">
    <w:abstractNumId w:val="78"/>
  </w:num>
  <w:num w:numId="6">
    <w:abstractNumId w:val="60"/>
  </w:num>
  <w:num w:numId="7">
    <w:abstractNumId w:val="47"/>
  </w:num>
  <w:num w:numId="8">
    <w:abstractNumId w:val="40"/>
  </w:num>
  <w:num w:numId="9">
    <w:abstractNumId w:val="19"/>
  </w:num>
  <w:num w:numId="10">
    <w:abstractNumId w:val="15"/>
  </w:num>
  <w:num w:numId="11">
    <w:abstractNumId w:val="8"/>
  </w:num>
  <w:num w:numId="12">
    <w:abstractNumId w:val="12"/>
  </w:num>
  <w:num w:numId="13">
    <w:abstractNumId w:val="0"/>
  </w:num>
  <w:num w:numId="14">
    <w:abstractNumId w:val="3"/>
  </w:num>
  <w:num w:numId="15">
    <w:abstractNumId w:val="14"/>
  </w:num>
  <w:num w:numId="16">
    <w:abstractNumId w:val="1"/>
  </w:num>
  <w:num w:numId="17">
    <w:abstractNumId w:val="16"/>
  </w:num>
  <w:num w:numId="18">
    <w:abstractNumId w:val="11"/>
  </w:num>
  <w:num w:numId="19">
    <w:abstractNumId w:val="2"/>
  </w:num>
  <w:num w:numId="20">
    <w:abstractNumId w:val="6"/>
  </w:num>
  <w:num w:numId="21">
    <w:abstractNumId w:val="7"/>
  </w:num>
  <w:num w:numId="22">
    <w:abstractNumId w:val="9"/>
  </w:num>
  <w:num w:numId="23">
    <w:abstractNumId w:val="17"/>
  </w:num>
  <w:num w:numId="24">
    <w:abstractNumId w:val="5"/>
  </w:num>
  <w:num w:numId="25">
    <w:abstractNumId w:val="18"/>
  </w:num>
  <w:num w:numId="26">
    <w:abstractNumId w:val="66"/>
  </w:num>
  <w:num w:numId="27">
    <w:abstractNumId w:val="49"/>
  </w:num>
  <w:num w:numId="28">
    <w:abstractNumId w:val="25"/>
  </w:num>
  <w:num w:numId="29">
    <w:abstractNumId w:val="43"/>
  </w:num>
  <w:num w:numId="30">
    <w:abstractNumId w:val="36"/>
  </w:num>
  <w:num w:numId="31">
    <w:abstractNumId w:val="59"/>
  </w:num>
  <w:num w:numId="32">
    <w:abstractNumId w:val="51"/>
  </w:num>
  <w:num w:numId="33">
    <w:abstractNumId w:val="52"/>
  </w:num>
  <w:num w:numId="34">
    <w:abstractNumId w:val="27"/>
  </w:num>
  <w:num w:numId="35">
    <w:abstractNumId w:val="56"/>
  </w:num>
  <w:num w:numId="36">
    <w:abstractNumId w:val="22"/>
  </w:num>
  <w:num w:numId="37">
    <w:abstractNumId w:val="64"/>
  </w:num>
  <w:num w:numId="38">
    <w:abstractNumId w:val="50"/>
  </w:num>
  <w:num w:numId="39">
    <w:abstractNumId w:val="58"/>
  </w:num>
  <w:num w:numId="40">
    <w:abstractNumId w:val="33"/>
  </w:num>
  <w:num w:numId="41">
    <w:abstractNumId w:val="37"/>
  </w:num>
  <w:num w:numId="42">
    <w:abstractNumId w:val="46"/>
  </w:num>
  <w:num w:numId="43">
    <w:abstractNumId w:val="35"/>
  </w:num>
  <w:num w:numId="44">
    <w:abstractNumId w:val="29"/>
  </w:num>
  <w:num w:numId="45">
    <w:abstractNumId w:val="23"/>
  </w:num>
  <w:num w:numId="46">
    <w:abstractNumId w:val="44"/>
  </w:num>
  <w:num w:numId="47">
    <w:abstractNumId w:val="65"/>
  </w:num>
  <w:num w:numId="48">
    <w:abstractNumId w:val="45"/>
  </w:num>
  <w:num w:numId="49">
    <w:abstractNumId w:val="63"/>
  </w:num>
  <w:num w:numId="50">
    <w:abstractNumId w:val="34"/>
  </w:num>
  <w:num w:numId="51">
    <w:abstractNumId w:val="41"/>
  </w:num>
  <w:num w:numId="52">
    <w:abstractNumId w:val="61"/>
  </w:num>
  <w:num w:numId="53">
    <w:abstractNumId w:val="62"/>
  </w:num>
  <w:num w:numId="54">
    <w:abstractNumId w:val="38"/>
  </w:num>
  <w:num w:numId="55">
    <w:abstractNumId w:val="67"/>
  </w:num>
  <w:num w:numId="56">
    <w:abstractNumId w:val="54"/>
  </w:num>
  <w:num w:numId="57">
    <w:abstractNumId w:val="21"/>
  </w:num>
  <w:num w:numId="58">
    <w:abstractNumId w:val="42"/>
  </w:num>
  <w:num w:numId="59">
    <w:abstractNumId w:val="28"/>
  </w:num>
  <w:num w:numId="60">
    <w:abstractNumId w:val="39"/>
  </w:num>
  <w:num w:numId="61">
    <w:abstractNumId w:val="32"/>
  </w:num>
  <w:num w:numId="62">
    <w:abstractNumId w:val="20"/>
  </w:num>
  <w:num w:numId="63">
    <w:abstractNumId w:val="26"/>
  </w:num>
  <w:num w:numId="64">
    <w:abstractNumId w:val="48"/>
  </w:num>
  <w:num w:numId="65">
    <w:abstractNumId w:val="24"/>
  </w:num>
  <w:num w:numId="66">
    <w:abstractNumId w:val="57"/>
  </w:num>
  <w:num w:numId="67">
    <w:abstractNumId w:val="53"/>
  </w:num>
  <w:num w:numId="68">
    <w:abstractNumId w:val="79"/>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0"/>
  </w:num>
  <w:num w:numId="73">
    <w:abstractNumId w:val="77"/>
  </w:num>
  <w:num w:numId="74">
    <w:abstractNumId w:val="75"/>
  </w:num>
  <w:num w:numId="75">
    <w:abstractNumId w:val="74"/>
  </w:num>
  <w:num w:numId="76">
    <w:abstractNumId w:val="30"/>
  </w:num>
  <w:num w:numId="77">
    <w:abstractNumId w:val="55"/>
  </w:num>
  <w:num w:numId="78">
    <w:abstractNumId w:val="70"/>
  </w:num>
  <w:num w:numId="79">
    <w:abstractNumId w:val="71"/>
  </w:num>
  <w:num w:numId="80">
    <w:abstractNumId w:val="84"/>
  </w:num>
  <w:num w:numId="81">
    <w:abstractNumId w:val="72"/>
  </w:num>
  <w:num w:numId="82">
    <w:abstractNumId w:val="68"/>
  </w:num>
  <w:num w:numId="83">
    <w:abstractNumId w:val="73"/>
  </w:num>
  <w:num w:numId="84">
    <w:abstractNumId w:val="82"/>
  </w:num>
  <w:num w:numId="85">
    <w:abstractNumId w:val="76"/>
  </w:num>
  <w:num w:numId="86">
    <w:abstractNumId w:val="69"/>
  </w:num>
  <w:num w:numId="87">
    <w:abstractNumId w:val="83"/>
  </w:num>
  <w:num w:numId="88">
    <w:abstractNumId w:val="8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B0E"/>
    <w:rsid w:val="00000968"/>
    <w:rsid w:val="00007D53"/>
    <w:rsid w:val="0002392E"/>
    <w:rsid w:val="00027964"/>
    <w:rsid w:val="000345C1"/>
    <w:rsid w:val="00034B6D"/>
    <w:rsid w:val="000577FA"/>
    <w:rsid w:val="000717FE"/>
    <w:rsid w:val="00083E26"/>
    <w:rsid w:val="000866CA"/>
    <w:rsid w:val="000A2E5C"/>
    <w:rsid w:val="000A4B82"/>
    <w:rsid w:val="000E36DD"/>
    <w:rsid w:val="000E6D33"/>
    <w:rsid w:val="000E7680"/>
    <w:rsid w:val="000F6DF0"/>
    <w:rsid w:val="0010529C"/>
    <w:rsid w:val="0011561E"/>
    <w:rsid w:val="001337D8"/>
    <w:rsid w:val="00136E31"/>
    <w:rsid w:val="00141033"/>
    <w:rsid w:val="00152C0E"/>
    <w:rsid w:val="00154675"/>
    <w:rsid w:val="00154EFF"/>
    <w:rsid w:val="00160C7B"/>
    <w:rsid w:val="00166AA6"/>
    <w:rsid w:val="00176A05"/>
    <w:rsid w:val="00176DB8"/>
    <w:rsid w:val="0018040C"/>
    <w:rsid w:val="00183D0F"/>
    <w:rsid w:val="00186894"/>
    <w:rsid w:val="001A0D82"/>
    <w:rsid w:val="001B1C27"/>
    <w:rsid w:val="001C16EB"/>
    <w:rsid w:val="001D6116"/>
    <w:rsid w:val="001E1190"/>
    <w:rsid w:val="001F2C14"/>
    <w:rsid w:val="00212EDA"/>
    <w:rsid w:val="00225A8C"/>
    <w:rsid w:val="002374B6"/>
    <w:rsid w:val="00246505"/>
    <w:rsid w:val="002508A1"/>
    <w:rsid w:val="00250E33"/>
    <w:rsid w:val="002547C4"/>
    <w:rsid w:val="00254E6E"/>
    <w:rsid w:val="00275025"/>
    <w:rsid w:val="00280FEF"/>
    <w:rsid w:val="002A0D6C"/>
    <w:rsid w:val="002A7E27"/>
    <w:rsid w:val="002C6D26"/>
    <w:rsid w:val="002D09A7"/>
    <w:rsid w:val="002D34C2"/>
    <w:rsid w:val="002D7990"/>
    <w:rsid w:val="002E4A95"/>
    <w:rsid w:val="002F07A5"/>
    <w:rsid w:val="002F4B6E"/>
    <w:rsid w:val="002F5DD7"/>
    <w:rsid w:val="00301BE9"/>
    <w:rsid w:val="003114F0"/>
    <w:rsid w:val="003134C3"/>
    <w:rsid w:val="00313E5C"/>
    <w:rsid w:val="00315924"/>
    <w:rsid w:val="003249D2"/>
    <w:rsid w:val="00325BA9"/>
    <w:rsid w:val="00346532"/>
    <w:rsid w:val="00347EAB"/>
    <w:rsid w:val="003517B1"/>
    <w:rsid w:val="0037034D"/>
    <w:rsid w:val="00374F4C"/>
    <w:rsid w:val="00376CD8"/>
    <w:rsid w:val="00386578"/>
    <w:rsid w:val="003B177A"/>
    <w:rsid w:val="003B1BD4"/>
    <w:rsid w:val="003B23F7"/>
    <w:rsid w:val="003B2A4C"/>
    <w:rsid w:val="003B7CE8"/>
    <w:rsid w:val="003C5BA0"/>
    <w:rsid w:val="003D527A"/>
    <w:rsid w:val="003F09B0"/>
    <w:rsid w:val="00401E71"/>
    <w:rsid w:val="00410EFF"/>
    <w:rsid w:val="00417262"/>
    <w:rsid w:val="00420DBA"/>
    <w:rsid w:val="004216D5"/>
    <w:rsid w:val="00425CF3"/>
    <w:rsid w:val="004323E9"/>
    <w:rsid w:val="00454028"/>
    <w:rsid w:val="00471BE3"/>
    <w:rsid w:val="004811EB"/>
    <w:rsid w:val="0049421C"/>
    <w:rsid w:val="004A253E"/>
    <w:rsid w:val="004A50DC"/>
    <w:rsid w:val="004A5ABA"/>
    <w:rsid w:val="004A7230"/>
    <w:rsid w:val="004C7DC7"/>
    <w:rsid w:val="004D1C4D"/>
    <w:rsid w:val="004F0241"/>
    <w:rsid w:val="004F28BF"/>
    <w:rsid w:val="005049D5"/>
    <w:rsid w:val="00506D5C"/>
    <w:rsid w:val="005076AA"/>
    <w:rsid w:val="00513F6B"/>
    <w:rsid w:val="00554903"/>
    <w:rsid w:val="00576EAB"/>
    <w:rsid w:val="005771EF"/>
    <w:rsid w:val="005857A2"/>
    <w:rsid w:val="00593E19"/>
    <w:rsid w:val="00593FF9"/>
    <w:rsid w:val="00594B6D"/>
    <w:rsid w:val="005A14CB"/>
    <w:rsid w:val="005A323B"/>
    <w:rsid w:val="005A7454"/>
    <w:rsid w:val="005C3F53"/>
    <w:rsid w:val="005C6531"/>
    <w:rsid w:val="005C79F3"/>
    <w:rsid w:val="005D458A"/>
    <w:rsid w:val="005D64DA"/>
    <w:rsid w:val="005E2D9D"/>
    <w:rsid w:val="005F05D5"/>
    <w:rsid w:val="005F1E80"/>
    <w:rsid w:val="005F2171"/>
    <w:rsid w:val="005F3E3F"/>
    <w:rsid w:val="005F7711"/>
    <w:rsid w:val="00614A3F"/>
    <w:rsid w:val="00622F07"/>
    <w:rsid w:val="00640A6B"/>
    <w:rsid w:val="006446CF"/>
    <w:rsid w:val="00645DC6"/>
    <w:rsid w:val="00665FB3"/>
    <w:rsid w:val="00666F59"/>
    <w:rsid w:val="00684FD4"/>
    <w:rsid w:val="00686390"/>
    <w:rsid w:val="00695356"/>
    <w:rsid w:val="006A030D"/>
    <w:rsid w:val="006A2E2B"/>
    <w:rsid w:val="006C46BE"/>
    <w:rsid w:val="006D2D98"/>
    <w:rsid w:val="006D5D78"/>
    <w:rsid w:val="006E3847"/>
    <w:rsid w:val="006E5178"/>
    <w:rsid w:val="006F1915"/>
    <w:rsid w:val="00705B89"/>
    <w:rsid w:val="00715712"/>
    <w:rsid w:val="00716220"/>
    <w:rsid w:val="00717F9F"/>
    <w:rsid w:val="00720CCD"/>
    <w:rsid w:val="007407EC"/>
    <w:rsid w:val="00750629"/>
    <w:rsid w:val="00750754"/>
    <w:rsid w:val="0076019B"/>
    <w:rsid w:val="00791B81"/>
    <w:rsid w:val="007A6522"/>
    <w:rsid w:val="007B45E5"/>
    <w:rsid w:val="007B547C"/>
    <w:rsid w:val="007D2BB7"/>
    <w:rsid w:val="007D2DFA"/>
    <w:rsid w:val="007D3E06"/>
    <w:rsid w:val="007E1C0F"/>
    <w:rsid w:val="00814C05"/>
    <w:rsid w:val="0081574F"/>
    <w:rsid w:val="00821886"/>
    <w:rsid w:val="00827164"/>
    <w:rsid w:val="00834B84"/>
    <w:rsid w:val="00836D51"/>
    <w:rsid w:val="00840973"/>
    <w:rsid w:val="00846A9E"/>
    <w:rsid w:val="0084734E"/>
    <w:rsid w:val="00853A4E"/>
    <w:rsid w:val="0085683E"/>
    <w:rsid w:val="00857991"/>
    <w:rsid w:val="008715DB"/>
    <w:rsid w:val="00872B64"/>
    <w:rsid w:val="00894D00"/>
    <w:rsid w:val="00894E89"/>
    <w:rsid w:val="008C38F3"/>
    <w:rsid w:val="008C4AC8"/>
    <w:rsid w:val="008C4F34"/>
    <w:rsid w:val="008C5E61"/>
    <w:rsid w:val="008F2D67"/>
    <w:rsid w:val="009171D7"/>
    <w:rsid w:val="00930F54"/>
    <w:rsid w:val="00945202"/>
    <w:rsid w:val="009461DB"/>
    <w:rsid w:val="00950B1E"/>
    <w:rsid w:val="0095328B"/>
    <w:rsid w:val="00964828"/>
    <w:rsid w:val="00965F3C"/>
    <w:rsid w:val="009725A5"/>
    <w:rsid w:val="009815B8"/>
    <w:rsid w:val="00982B0E"/>
    <w:rsid w:val="009B3862"/>
    <w:rsid w:val="009B5BE8"/>
    <w:rsid w:val="009C1E6E"/>
    <w:rsid w:val="009C5C12"/>
    <w:rsid w:val="009C7AF3"/>
    <w:rsid w:val="009D14E6"/>
    <w:rsid w:val="009D29CE"/>
    <w:rsid w:val="009D709F"/>
    <w:rsid w:val="009E47B6"/>
    <w:rsid w:val="009E52C1"/>
    <w:rsid w:val="009F0FF0"/>
    <w:rsid w:val="00A16062"/>
    <w:rsid w:val="00A23295"/>
    <w:rsid w:val="00A312AB"/>
    <w:rsid w:val="00A31431"/>
    <w:rsid w:val="00A37610"/>
    <w:rsid w:val="00A40D41"/>
    <w:rsid w:val="00A678E0"/>
    <w:rsid w:val="00A722E9"/>
    <w:rsid w:val="00A7765E"/>
    <w:rsid w:val="00A81917"/>
    <w:rsid w:val="00AA10CF"/>
    <w:rsid w:val="00AD7077"/>
    <w:rsid w:val="00AE0474"/>
    <w:rsid w:val="00AE4B34"/>
    <w:rsid w:val="00AE4C29"/>
    <w:rsid w:val="00AE6DB7"/>
    <w:rsid w:val="00B079BA"/>
    <w:rsid w:val="00B1762D"/>
    <w:rsid w:val="00B25280"/>
    <w:rsid w:val="00B27360"/>
    <w:rsid w:val="00B34EEA"/>
    <w:rsid w:val="00B4221B"/>
    <w:rsid w:val="00B510FB"/>
    <w:rsid w:val="00B612B7"/>
    <w:rsid w:val="00B633A0"/>
    <w:rsid w:val="00B768CC"/>
    <w:rsid w:val="00B77623"/>
    <w:rsid w:val="00B86954"/>
    <w:rsid w:val="00B91B57"/>
    <w:rsid w:val="00BA65FD"/>
    <w:rsid w:val="00BB347A"/>
    <w:rsid w:val="00BB5C6F"/>
    <w:rsid w:val="00BD525E"/>
    <w:rsid w:val="00BD5743"/>
    <w:rsid w:val="00BE1496"/>
    <w:rsid w:val="00BE1602"/>
    <w:rsid w:val="00BE2CE4"/>
    <w:rsid w:val="00BE5833"/>
    <w:rsid w:val="00BF0B24"/>
    <w:rsid w:val="00BF5B38"/>
    <w:rsid w:val="00C07D9E"/>
    <w:rsid w:val="00C11FD3"/>
    <w:rsid w:val="00C27C68"/>
    <w:rsid w:val="00C43AEC"/>
    <w:rsid w:val="00C57983"/>
    <w:rsid w:val="00C650FF"/>
    <w:rsid w:val="00C74D06"/>
    <w:rsid w:val="00C85459"/>
    <w:rsid w:val="00C90839"/>
    <w:rsid w:val="00C92169"/>
    <w:rsid w:val="00C958BC"/>
    <w:rsid w:val="00C95A99"/>
    <w:rsid w:val="00CA3191"/>
    <w:rsid w:val="00CA4095"/>
    <w:rsid w:val="00CA65F2"/>
    <w:rsid w:val="00CC5853"/>
    <w:rsid w:val="00CD40CC"/>
    <w:rsid w:val="00CE2404"/>
    <w:rsid w:val="00CF1904"/>
    <w:rsid w:val="00CF26C6"/>
    <w:rsid w:val="00CF2882"/>
    <w:rsid w:val="00CF522A"/>
    <w:rsid w:val="00CF755F"/>
    <w:rsid w:val="00D02603"/>
    <w:rsid w:val="00D1286C"/>
    <w:rsid w:val="00D15783"/>
    <w:rsid w:val="00D22078"/>
    <w:rsid w:val="00D2246F"/>
    <w:rsid w:val="00D24239"/>
    <w:rsid w:val="00D31B95"/>
    <w:rsid w:val="00D35E8A"/>
    <w:rsid w:val="00D37E43"/>
    <w:rsid w:val="00D526FC"/>
    <w:rsid w:val="00D60AB1"/>
    <w:rsid w:val="00D631FE"/>
    <w:rsid w:val="00D645B6"/>
    <w:rsid w:val="00D6495A"/>
    <w:rsid w:val="00D80593"/>
    <w:rsid w:val="00D81178"/>
    <w:rsid w:val="00D93F44"/>
    <w:rsid w:val="00DB72DA"/>
    <w:rsid w:val="00DC2335"/>
    <w:rsid w:val="00DC4AD3"/>
    <w:rsid w:val="00DD04BF"/>
    <w:rsid w:val="00DE2232"/>
    <w:rsid w:val="00DE2A7E"/>
    <w:rsid w:val="00DE6A86"/>
    <w:rsid w:val="00DE72D6"/>
    <w:rsid w:val="00DE7428"/>
    <w:rsid w:val="00DF3891"/>
    <w:rsid w:val="00E03E1D"/>
    <w:rsid w:val="00E178FB"/>
    <w:rsid w:val="00E30327"/>
    <w:rsid w:val="00E433C8"/>
    <w:rsid w:val="00E439CF"/>
    <w:rsid w:val="00E44BBD"/>
    <w:rsid w:val="00E464DF"/>
    <w:rsid w:val="00E644CA"/>
    <w:rsid w:val="00E67243"/>
    <w:rsid w:val="00E70C88"/>
    <w:rsid w:val="00E74F3F"/>
    <w:rsid w:val="00E8362B"/>
    <w:rsid w:val="00E86797"/>
    <w:rsid w:val="00E96BC2"/>
    <w:rsid w:val="00EA4677"/>
    <w:rsid w:val="00EC0A5E"/>
    <w:rsid w:val="00EC17AB"/>
    <w:rsid w:val="00EC5B9B"/>
    <w:rsid w:val="00EC5DA7"/>
    <w:rsid w:val="00ED2A04"/>
    <w:rsid w:val="00ED67FE"/>
    <w:rsid w:val="00EF15DC"/>
    <w:rsid w:val="00EF4D27"/>
    <w:rsid w:val="00F014D7"/>
    <w:rsid w:val="00F03809"/>
    <w:rsid w:val="00F05B28"/>
    <w:rsid w:val="00F06503"/>
    <w:rsid w:val="00F2071C"/>
    <w:rsid w:val="00F23B32"/>
    <w:rsid w:val="00F257C5"/>
    <w:rsid w:val="00F3548F"/>
    <w:rsid w:val="00F37E35"/>
    <w:rsid w:val="00F44F77"/>
    <w:rsid w:val="00F51348"/>
    <w:rsid w:val="00F52B9D"/>
    <w:rsid w:val="00F63525"/>
    <w:rsid w:val="00F66787"/>
    <w:rsid w:val="00F756CC"/>
    <w:rsid w:val="00F77470"/>
    <w:rsid w:val="00F8614C"/>
    <w:rsid w:val="00F91316"/>
    <w:rsid w:val="00F95A82"/>
    <w:rsid w:val="00F97622"/>
    <w:rsid w:val="00FA1867"/>
    <w:rsid w:val="00FA188E"/>
    <w:rsid w:val="00FA5F7B"/>
    <w:rsid w:val="00FC0A47"/>
    <w:rsid w:val="00FE3258"/>
    <w:rsid w:val="00FF72D1"/>
    <w:rsid w:val="00FF773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BFE280"/>
  <w15:docId w15:val="{38877951-0801-428E-94C4-B117488C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329" w:right="154" w:hanging="10"/>
      <w:jc w:val="both"/>
    </w:pPr>
    <w:rPr>
      <w:rFonts w:ascii="Arial" w:eastAsia="Arial" w:hAnsi="Arial" w:cs="Arial"/>
      <w:color w:val="000000"/>
      <w:lang w:eastAsia="fr-FR"/>
    </w:rPr>
  </w:style>
  <w:style w:type="paragraph" w:styleId="Titre1">
    <w:name w:val="heading 1"/>
    <w:aliases w:val="RSK-H1,Heading,Tomhead 1,Oscar Faber 1,Outline1,Outline1 Char Char,Tomhead 1 Char,Oscar Faber 1 Char,Outline1 Char1,Outline1 Char,Heading 1 Char Char Char Char,Heading 1 Char Char Char Char Char Char,L1,g"/>
    <w:next w:val="Normal"/>
    <w:link w:val="Titre1Car"/>
    <w:uiPriority w:val="9"/>
    <w:qFormat/>
    <w:pPr>
      <w:keepNext/>
      <w:keepLines/>
      <w:spacing w:after="3"/>
      <w:ind w:left="171" w:hanging="10"/>
      <w:outlineLvl w:val="0"/>
    </w:pPr>
    <w:rPr>
      <w:rFonts w:ascii="Arial" w:eastAsia="Arial" w:hAnsi="Arial" w:cs="Arial"/>
      <w:b/>
      <w:color w:val="000000"/>
      <w:lang w:eastAsia="fr-FR"/>
    </w:rPr>
  </w:style>
  <w:style w:type="paragraph" w:styleId="Titre2">
    <w:name w:val="heading 2"/>
    <w:next w:val="Normal"/>
    <w:link w:val="Titre2Car"/>
    <w:uiPriority w:val="9"/>
    <w:unhideWhenUsed/>
    <w:qFormat/>
    <w:pPr>
      <w:keepNext/>
      <w:keepLines/>
      <w:spacing w:after="3"/>
      <w:ind w:left="171" w:hanging="10"/>
      <w:outlineLvl w:val="1"/>
    </w:pPr>
    <w:rPr>
      <w:rFonts w:ascii="Arial" w:eastAsia="Arial" w:hAnsi="Arial" w:cs="Arial"/>
      <w:b/>
      <w:color w:val="000000"/>
      <w:lang w:eastAsia="fr-FR"/>
    </w:rPr>
  </w:style>
  <w:style w:type="paragraph" w:styleId="Titre3">
    <w:name w:val="heading 3"/>
    <w:next w:val="Normal"/>
    <w:link w:val="Titre3Car"/>
    <w:uiPriority w:val="9"/>
    <w:unhideWhenUsed/>
    <w:qFormat/>
    <w:pPr>
      <w:keepNext/>
      <w:keepLines/>
      <w:spacing w:after="3" w:line="253" w:lineRule="auto"/>
      <w:ind w:left="329" w:hanging="10"/>
      <w:outlineLvl w:val="2"/>
    </w:pPr>
    <w:rPr>
      <w:rFonts w:ascii="Arial" w:eastAsia="Arial" w:hAnsi="Arial" w:cs="Arial"/>
      <w:b/>
      <w:i/>
      <w:color w:val="000000"/>
      <w:lang w:eastAsia="fr-FR"/>
    </w:rPr>
  </w:style>
  <w:style w:type="paragraph" w:styleId="Titre4">
    <w:name w:val="heading 4"/>
    <w:next w:val="Normal"/>
    <w:link w:val="Titre4Car"/>
    <w:uiPriority w:val="9"/>
    <w:unhideWhenUsed/>
    <w:qFormat/>
    <w:pPr>
      <w:keepNext/>
      <w:keepLines/>
      <w:spacing w:after="350" w:line="265" w:lineRule="auto"/>
      <w:ind w:left="329" w:hanging="10"/>
      <w:outlineLvl w:val="3"/>
    </w:pPr>
    <w:rPr>
      <w:rFonts w:ascii="Arial" w:eastAsia="Arial" w:hAnsi="Arial" w:cs="Arial"/>
      <w:color w:val="000000"/>
      <w:u w:val="single" w:color="000000"/>
      <w:lang w:eastAsia="fr-FR"/>
    </w:rPr>
  </w:style>
  <w:style w:type="paragraph" w:styleId="Titre5">
    <w:name w:val="heading 5"/>
    <w:next w:val="Normal"/>
    <w:link w:val="Titre5Car"/>
    <w:uiPriority w:val="9"/>
    <w:unhideWhenUsed/>
    <w:qFormat/>
    <w:pPr>
      <w:keepNext/>
      <w:keepLines/>
      <w:spacing w:after="350" w:line="265" w:lineRule="auto"/>
      <w:ind w:left="329" w:hanging="10"/>
      <w:outlineLvl w:val="4"/>
    </w:pPr>
    <w:rPr>
      <w:rFonts w:ascii="Arial" w:eastAsia="Arial" w:hAnsi="Arial" w:cs="Arial"/>
      <w:color w:val="000000"/>
      <w:u w:val="single" w:color="000000"/>
      <w:lang w:eastAsia="fr-FR"/>
    </w:rPr>
  </w:style>
  <w:style w:type="paragraph" w:styleId="Titre6">
    <w:name w:val="heading 6"/>
    <w:basedOn w:val="Normal"/>
    <w:next w:val="Normal"/>
    <w:link w:val="Titre6Car"/>
    <w:uiPriority w:val="9"/>
    <w:semiHidden/>
    <w:unhideWhenUsed/>
    <w:qFormat/>
    <w:pPr>
      <w:keepNext/>
      <w:keepLines/>
      <w:spacing w:before="40" w:after="0"/>
      <w:outlineLvl w:val="5"/>
    </w:pPr>
    <w:rPr>
      <w:rFonts w:ascii="Calibri Light" w:eastAsia="SimSun" w:hAnsi="Calibri Light" w:cs="SimSun"/>
      <w:color w:val="1F3763"/>
    </w:rPr>
  </w:style>
  <w:style w:type="paragraph" w:styleId="Titre7">
    <w:name w:val="heading 7"/>
    <w:basedOn w:val="Normal"/>
    <w:next w:val="Normal"/>
    <w:link w:val="Titre7Car"/>
    <w:uiPriority w:val="9"/>
    <w:qFormat/>
    <w:pPr>
      <w:keepNext/>
      <w:keepLines/>
      <w:spacing w:before="40" w:after="0"/>
      <w:outlineLvl w:val="6"/>
    </w:pPr>
    <w:rPr>
      <w:rFonts w:ascii="Calibri Light" w:eastAsia="SimSun" w:hAnsi="Calibri Light" w:cs="SimSun"/>
      <w:i/>
      <w:iCs/>
      <w:color w:val="1F3763"/>
    </w:rPr>
  </w:style>
  <w:style w:type="paragraph" w:styleId="Titre8">
    <w:name w:val="heading 8"/>
    <w:basedOn w:val="Normal"/>
    <w:next w:val="Normal"/>
    <w:link w:val="Titre8Car"/>
    <w:uiPriority w:val="9"/>
    <w:qFormat/>
    <w:pPr>
      <w:keepNext/>
      <w:keepLines/>
      <w:spacing w:before="200" w:after="0" w:line="276" w:lineRule="auto"/>
      <w:ind w:left="0" w:right="0" w:firstLine="0"/>
      <w:jc w:val="left"/>
      <w:outlineLvl w:val="7"/>
    </w:pPr>
    <w:rPr>
      <w:rFonts w:ascii="Calibri Light" w:eastAsia="SimSun" w:hAnsi="Calibri Light" w:cs="SimSun"/>
      <w:color w:val="404040"/>
      <w:sz w:val="20"/>
      <w:szCs w:val="20"/>
    </w:rPr>
  </w:style>
  <w:style w:type="paragraph" w:styleId="Titre9">
    <w:name w:val="heading 9"/>
    <w:basedOn w:val="Normal"/>
    <w:next w:val="Normal"/>
    <w:link w:val="Titre9Car"/>
    <w:uiPriority w:val="9"/>
    <w:qFormat/>
    <w:pPr>
      <w:keepNext/>
      <w:keepLines/>
      <w:spacing w:before="40" w:after="0" w:line="360" w:lineRule="auto"/>
      <w:ind w:left="0" w:right="0" w:firstLine="397"/>
      <w:outlineLvl w:val="8"/>
    </w:pPr>
    <w:rPr>
      <w:rFonts w:ascii="Calibri Light" w:eastAsia="SimSun" w:hAnsi="Calibri Light" w:cs="SimSun"/>
      <w:i/>
      <w:iCs/>
      <w:color w:val="272727"/>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RSK-H1 Car,Heading Car,Tomhead 1 Car,Oscar Faber 1 Car,Outline1 Car,Outline1 Char Char Car,Tomhead 1 Char Car,Oscar Faber 1 Char Car,Outline1 Char1 Car,Outline1 Char Car,Heading 1 Char Char Char Char Car,L1 Car,g Car"/>
    <w:basedOn w:val="Policepardfaut"/>
    <w:link w:val="Titre1"/>
    <w:uiPriority w:val="9"/>
    <w:rPr>
      <w:rFonts w:ascii="Arial" w:eastAsia="Arial" w:hAnsi="Arial" w:cs="Arial"/>
      <w:b/>
      <w:color w:val="000000"/>
      <w:lang w:eastAsia="fr-FR"/>
    </w:rPr>
  </w:style>
  <w:style w:type="character" w:customStyle="1" w:styleId="Titre2Car">
    <w:name w:val="Titre 2 Car"/>
    <w:basedOn w:val="Policepardfaut"/>
    <w:link w:val="Titre2"/>
    <w:uiPriority w:val="9"/>
    <w:rPr>
      <w:rFonts w:ascii="Arial" w:eastAsia="Arial" w:hAnsi="Arial" w:cs="Arial"/>
      <w:b/>
      <w:color w:val="000000"/>
      <w:lang w:eastAsia="fr-FR"/>
    </w:rPr>
  </w:style>
  <w:style w:type="character" w:customStyle="1" w:styleId="Titre3Car">
    <w:name w:val="Titre 3 Car"/>
    <w:basedOn w:val="Policepardfaut"/>
    <w:link w:val="Titre3"/>
    <w:uiPriority w:val="9"/>
    <w:rPr>
      <w:rFonts w:ascii="Arial" w:eastAsia="Arial" w:hAnsi="Arial" w:cs="Arial"/>
      <w:b/>
      <w:i/>
      <w:color w:val="000000"/>
      <w:lang w:eastAsia="fr-FR"/>
    </w:rPr>
  </w:style>
  <w:style w:type="character" w:customStyle="1" w:styleId="Titre4Car">
    <w:name w:val="Titre 4 Car"/>
    <w:basedOn w:val="Policepardfaut"/>
    <w:link w:val="Titre4"/>
    <w:uiPriority w:val="9"/>
    <w:rPr>
      <w:rFonts w:ascii="Arial" w:eastAsia="Arial" w:hAnsi="Arial" w:cs="Arial"/>
      <w:color w:val="000000"/>
      <w:u w:val="single" w:color="000000"/>
      <w:lang w:eastAsia="fr-FR"/>
    </w:rPr>
  </w:style>
  <w:style w:type="character" w:customStyle="1" w:styleId="Titre5Car">
    <w:name w:val="Titre 5 Car"/>
    <w:basedOn w:val="Policepardfaut"/>
    <w:link w:val="Titre5"/>
    <w:uiPriority w:val="9"/>
    <w:rPr>
      <w:rFonts w:ascii="Arial" w:eastAsia="Arial" w:hAnsi="Arial" w:cs="Arial"/>
      <w:color w:val="000000"/>
      <w:u w:val="single" w:color="000000"/>
      <w:lang w:eastAsia="fr-FR"/>
    </w:rPr>
  </w:style>
  <w:style w:type="table" w:customStyle="1" w:styleId="TableGrid">
    <w:name w:val="TableGrid"/>
    <w:pPr>
      <w:spacing w:after="0" w:line="240" w:lineRule="auto"/>
    </w:pPr>
    <w:rPr>
      <w:rFonts w:eastAsia="SimSun"/>
      <w:lang w:eastAsia="fr-FR"/>
    </w:rPr>
    <w:tblPr>
      <w:tblCellMar>
        <w:top w:w="0" w:type="dxa"/>
        <w:left w:w="0" w:type="dxa"/>
        <w:bottom w:w="0" w:type="dxa"/>
        <w:right w:w="0" w:type="dxa"/>
      </w:tblCellMar>
    </w:tblPr>
  </w:style>
  <w:style w:type="character" w:customStyle="1" w:styleId="Titre6Car">
    <w:name w:val="Titre 6 Car"/>
    <w:basedOn w:val="Policepardfaut"/>
    <w:link w:val="Titre6"/>
    <w:uiPriority w:val="9"/>
    <w:rPr>
      <w:rFonts w:ascii="Calibri Light" w:eastAsia="SimSun" w:hAnsi="Calibri Light" w:cs="SimSun"/>
      <w:color w:val="1F3763"/>
      <w:lang w:eastAsia="fr-FR"/>
    </w:rPr>
  </w:style>
  <w:style w:type="character" w:customStyle="1" w:styleId="Titre7Car">
    <w:name w:val="Titre 7 Car"/>
    <w:basedOn w:val="Policepardfaut"/>
    <w:link w:val="Titre7"/>
    <w:uiPriority w:val="9"/>
    <w:rPr>
      <w:rFonts w:ascii="Calibri Light" w:eastAsia="SimSun" w:hAnsi="Calibri Light" w:cs="SimSun"/>
      <w:i/>
      <w:iCs/>
      <w:color w:val="1F3763"/>
      <w:lang w:eastAsia="fr-FR"/>
    </w:rPr>
  </w:style>
  <w:style w:type="character" w:customStyle="1" w:styleId="Titre8Car">
    <w:name w:val="Titre 8 Car"/>
    <w:basedOn w:val="Policepardfaut"/>
    <w:link w:val="Titre8"/>
    <w:uiPriority w:val="9"/>
    <w:rPr>
      <w:rFonts w:ascii="Calibri Light" w:eastAsia="SimSun" w:hAnsi="Calibri Light" w:cs="SimSun"/>
      <w:color w:val="404040"/>
      <w:sz w:val="20"/>
      <w:szCs w:val="20"/>
      <w:lang w:eastAsia="fr-FR"/>
    </w:rPr>
  </w:style>
  <w:style w:type="character" w:customStyle="1" w:styleId="Titre9Car">
    <w:name w:val="Titre 9 Car"/>
    <w:basedOn w:val="Policepardfaut"/>
    <w:link w:val="Titre9"/>
    <w:uiPriority w:val="9"/>
    <w:rPr>
      <w:rFonts w:ascii="Calibri Light" w:eastAsia="SimSun" w:hAnsi="Calibri Light" w:cs="SimSun"/>
      <w:i/>
      <w:iCs/>
      <w:color w:val="272727"/>
      <w:sz w:val="21"/>
      <w:szCs w:val="21"/>
    </w:rPr>
  </w:style>
  <w:style w:type="paragraph" w:styleId="Lgende">
    <w:name w:val="caption"/>
    <w:basedOn w:val="Normal"/>
    <w:next w:val="Normal"/>
    <w:link w:val="LgendeCar"/>
    <w:uiPriority w:val="35"/>
    <w:qFormat/>
    <w:pPr>
      <w:spacing w:after="200" w:line="240" w:lineRule="auto"/>
      <w:ind w:left="0" w:right="0" w:firstLine="0"/>
      <w:jc w:val="left"/>
    </w:pPr>
    <w:rPr>
      <w:rFonts w:ascii="Calibri" w:eastAsia="Times New Roman" w:hAnsi="Calibri" w:cs="Times New Roman"/>
      <w:b/>
      <w:bCs/>
      <w:color w:val="4F81BD"/>
      <w:sz w:val="18"/>
      <w:szCs w:val="18"/>
      <w:lang w:val="es-ES" w:eastAsia="es-ES"/>
    </w:rPr>
  </w:style>
  <w:style w:type="character" w:customStyle="1" w:styleId="LgendeCar">
    <w:name w:val="Légende Car"/>
    <w:link w:val="Lgende"/>
    <w:uiPriority w:val="35"/>
    <w:rPr>
      <w:rFonts w:ascii="Calibri" w:eastAsia="Times New Roman" w:hAnsi="Calibri" w:cs="Times New Roman"/>
      <w:b/>
      <w:bCs/>
      <w:color w:val="4F81BD"/>
      <w:sz w:val="18"/>
      <w:szCs w:val="18"/>
      <w:lang w:val="es-ES" w:eastAsia="es-ES"/>
    </w:rPr>
  </w:style>
  <w:style w:type="paragraph" w:styleId="Paragraphedeliste">
    <w:name w:val="List Paragraph"/>
    <w:aliases w:val="List Paragraph - CBG,Paragraphe  revu,Paragraphe de liste rapport atelier Mada,List Paragraph (numbered (a)),Bullets,References,Numbered List Paragraph,1,Titre1,Bullet L1,I..1,Puces,Liste 1,ReferencesCxSpLast,List Paragraph nowy,Ha"/>
    <w:basedOn w:val="Normal"/>
    <w:link w:val="ParagraphedelisteCar"/>
    <w:uiPriority w:val="34"/>
    <w:qFormat/>
    <w:pPr>
      <w:spacing w:after="200" w:line="276" w:lineRule="auto"/>
      <w:ind w:left="720" w:right="0" w:firstLine="0"/>
      <w:contextualSpacing/>
      <w:jc w:val="left"/>
    </w:pPr>
    <w:rPr>
      <w:rFonts w:ascii="Calibri" w:eastAsia="Calibri" w:hAnsi="Calibri" w:cs="SimSun"/>
      <w:color w:val="auto"/>
      <w:lang w:eastAsia="en-US"/>
    </w:rPr>
  </w:style>
  <w:style w:type="character" w:customStyle="1" w:styleId="ParagraphedelisteCar">
    <w:name w:val="Paragraphe de liste Car"/>
    <w:aliases w:val="List Paragraph - CBG Car,Paragraphe  revu Car,Paragraphe de liste rapport atelier Mada Car,List Paragraph (numbered (a)) Car,Bullets Car,References Car,Numbered List Paragraph Car,1 Car,Titre1 Car,Bullet L1 Car,I..1 Car,Puces Car"/>
    <w:link w:val="Paragraphedeliste"/>
    <w:uiPriority w:val="34"/>
    <w:qFormat/>
  </w:style>
  <w:style w:type="paragraph" w:customStyle="1" w:styleId="Default">
    <w:name w:val="Default"/>
    <w:pPr>
      <w:autoSpaceDE w:val="0"/>
      <w:autoSpaceDN w:val="0"/>
      <w:adjustRightInd w:val="0"/>
      <w:spacing w:after="0" w:line="240" w:lineRule="auto"/>
    </w:pPr>
    <w:rPr>
      <w:rFonts w:cs="Calibri"/>
      <w:color w:val="000000"/>
      <w:sz w:val="24"/>
      <w:szCs w:val="24"/>
      <w:lang w:eastAsia="fr-FR"/>
    </w:rPr>
  </w:style>
  <w:style w:type="paragraph" w:styleId="En-ttedetabledesmatires">
    <w:name w:val="TOC Heading"/>
    <w:basedOn w:val="Titre1"/>
    <w:next w:val="Normal"/>
    <w:uiPriority w:val="39"/>
    <w:qFormat/>
    <w:pPr>
      <w:spacing w:before="480" w:after="0" w:line="276" w:lineRule="auto"/>
      <w:ind w:left="0" w:firstLine="0"/>
      <w:outlineLvl w:val="9"/>
    </w:pPr>
    <w:rPr>
      <w:rFonts w:ascii="Calibri Light" w:eastAsia="SimSun" w:hAnsi="Calibri Light" w:cs="SimSun"/>
      <w:bCs/>
      <w:color w:val="2F5496"/>
      <w:sz w:val="28"/>
      <w:szCs w:val="28"/>
      <w:lang w:eastAsia="en-US"/>
    </w:rPr>
  </w:style>
  <w:style w:type="paragraph" w:styleId="TM1">
    <w:name w:val="toc 1"/>
    <w:basedOn w:val="Normal"/>
    <w:next w:val="Normal"/>
    <w:uiPriority w:val="39"/>
    <w:qFormat/>
    <w:pPr>
      <w:spacing w:after="100" w:line="276" w:lineRule="auto"/>
      <w:ind w:left="0" w:right="0" w:firstLine="0"/>
      <w:jc w:val="left"/>
    </w:pPr>
    <w:rPr>
      <w:rFonts w:ascii="Calibri" w:eastAsia="Calibri" w:hAnsi="Calibri" w:cs="SimSun"/>
      <w:color w:val="auto"/>
      <w:lang w:val="en-US" w:eastAsia="en-US"/>
    </w:rPr>
  </w:style>
  <w:style w:type="paragraph" w:styleId="TM2">
    <w:name w:val="toc 2"/>
    <w:basedOn w:val="Normal"/>
    <w:next w:val="Normal"/>
    <w:uiPriority w:val="39"/>
    <w:qFormat/>
    <w:pPr>
      <w:spacing w:after="100" w:line="276" w:lineRule="auto"/>
      <w:ind w:left="220" w:right="0" w:firstLine="0"/>
      <w:jc w:val="left"/>
    </w:pPr>
    <w:rPr>
      <w:rFonts w:ascii="Calibri" w:eastAsia="Calibri" w:hAnsi="Calibri" w:cs="SimSun"/>
      <w:color w:val="auto"/>
      <w:lang w:val="en-US" w:eastAsia="en-US"/>
    </w:rPr>
  </w:style>
  <w:style w:type="character" w:styleId="Lienhypertexte">
    <w:name w:val="Hyperlink"/>
    <w:basedOn w:val="Policepardfaut"/>
    <w:uiPriority w:val="99"/>
    <w:rPr>
      <w:color w:val="0563C1"/>
      <w:u w:val="single"/>
    </w:rPr>
  </w:style>
  <w:style w:type="paragraph" w:styleId="Textedebulles">
    <w:name w:val="Balloon Text"/>
    <w:basedOn w:val="Normal"/>
    <w:link w:val="TextedebullesCar"/>
    <w:uiPriority w:val="99"/>
    <w:pPr>
      <w:spacing w:after="0" w:line="240" w:lineRule="auto"/>
      <w:ind w:left="0" w:right="0" w:firstLine="0"/>
      <w:jc w:val="left"/>
    </w:pPr>
    <w:rPr>
      <w:rFonts w:ascii="Tahoma" w:eastAsia="Calibri" w:hAnsi="Tahoma" w:cs="Tahoma"/>
      <w:color w:val="auto"/>
      <w:sz w:val="16"/>
      <w:szCs w:val="16"/>
      <w:lang w:val="en-US" w:eastAsia="en-US"/>
    </w:rPr>
  </w:style>
  <w:style w:type="character" w:customStyle="1" w:styleId="TextedebullesCar">
    <w:name w:val="Texte de bulles Car"/>
    <w:basedOn w:val="Policepardfaut"/>
    <w:link w:val="Textedebulles"/>
    <w:uiPriority w:val="99"/>
    <w:rPr>
      <w:rFonts w:ascii="Tahoma" w:hAnsi="Tahoma" w:cs="Tahoma"/>
      <w:sz w:val="16"/>
      <w:szCs w:val="16"/>
      <w:lang w:val="en-US"/>
    </w:rPr>
  </w:style>
  <w:style w:type="table" w:styleId="Grilledutableau">
    <w:name w:val="Table Grid"/>
    <w:aliases w:val="Table long document,csa standard,SGS Table Basic 1,CSA Standard Table,TABLEAU BURGEAP,Hélimax - No lines,tabelle2,GT0,IMDC,Grid of table,Note comm,GT01,GT02"/>
    <w:basedOn w:val="TableauNormal"/>
    <w:uiPriority w:val="39"/>
    <w:qFormat/>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3">
    <w:name w:val="toc 3"/>
    <w:basedOn w:val="Normal"/>
    <w:next w:val="Normal"/>
    <w:uiPriority w:val="39"/>
    <w:qFormat/>
    <w:pPr>
      <w:spacing w:after="100" w:line="276" w:lineRule="auto"/>
      <w:ind w:left="440" w:right="0" w:firstLine="0"/>
      <w:jc w:val="left"/>
    </w:pPr>
    <w:rPr>
      <w:rFonts w:ascii="Calibri" w:eastAsia="Calibri" w:hAnsi="Calibri" w:cs="SimSun"/>
      <w:color w:val="auto"/>
      <w:lang w:val="en-US" w:eastAsia="en-US"/>
    </w:rPr>
  </w:style>
  <w:style w:type="paragraph" w:styleId="Sansinterligne">
    <w:name w:val="No Spacing"/>
    <w:link w:val="SansinterligneCar"/>
    <w:uiPriority w:val="1"/>
    <w:qFormat/>
    <w:pPr>
      <w:spacing w:after="0" w:line="240" w:lineRule="auto"/>
    </w:pPr>
    <w:rPr>
      <w:rFonts w:eastAsia="Times New Roman" w:cs="Times New Roman"/>
      <w:lang w:eastAsia="fr-FR"/>
    </w:rPr>
  </w:style>
  <w:style w:type="character" w:customStyle="1" w:styleId="SansinterligneCar">
    <w:name w:val="Sans interligne Car"/>
    <w:basedOn w:val="Policepardfaut"/>
    <w:link w:val="Sansinterligne"/>
    <w:uiPriority w:val="1"/>
    <w:rPr>
      <w:rFonts w:ascii="Calibri" w:eastAsia="Times New Roman" w:hAnsi="Calibri" w:cs="Times New Roman"/>
      <w:lang w:eastAsia="fr-FR"/>
    </w:rPr>
  </w:style>
  <w:style w:type="paragraph" w:customStyle="1" w:styleId="P1">
    <w:name w:val="P 1"/>
    <w:basedOn w:val="Normal"/>
    <w:qFormat/>
    <w:pPr>
      <w:spacing w:before="120" w:after="120" w:line="240" w:lineRule="auto"/>
      <w:ind w:left="0" w:right="0" w:firstLine="0"/>
    </w:pPr>
    <w:rPr>
      <w:rFonts w:ascii="Times New Roman" w:eastAsia="Calibri" w:hAnsi="Times New Roman" w:cs="Times New Roman"/>
      <w:color w:val="auto"/>
      <w:lang w:eastAsia="en-US"/>
    </w:rPr>
  </w:style>
  <w:style w:type="paragraph" w:styleId="En-tte">
    <w:name w:val="header"/>
    <w:basedOn w:val="Normal"/>
    <w:link w:val="En-tteCar"/>
    <w:uiPriority w:val="99"/>
    <w:pPr>
      <w:tabs>
        <w:tab w:val="center" w:pos="4680"/>
        <w:tab w:val="right" w:pos="9360"/>
      </w:tabs>
      <w:spacing w:after="0" w:line="240" w:lineRule="auto"/>
      <w:ind w:left="0" w:right="0" w:firstLine="0"/>
      <w:jc w:val="left"/>
    </w:pPr>
    <w:rPr>
      <w:rFonts w:ascii="Calibri" w:eastAsia="Calibri" w:hAnsi="Calibri" w:cs="SimSun"/>
      <w:color w:val="auto"/>
      <w:lang w:val="en-US" w:eastAsia="en-US"/>
    </w:rPr>
  </w:style>
  <w:style w:type="character" w:customStyle="1" w:styleId="En-tteCar">
    <w:name w:val="En-tête Car"/>
    <w:basedOn w:val="Policepardfaut"/>
    <w:link w:val="En-tte"/>
    <w:uiPriority w:val="99"/>
    <w:rPr>
      <w:lang w:val="en-US"/>
    </w:rPr>
  </w:style>
  <w:style w:type="paragraph" w:styleId="Pieddepage">
    <w:name w:val="footer"/>
    <w:basedOn w:val="Normal"/>
    <w:link w:val="PieddepageCar"/>
    <w:uiPriority w:val="99"/>
    <w:qFormat/>
    <w:pPr>
      <w:tabs>
        <w:tab w:val="center" w:pos="4680"/>
        <w:tab w:val="right" w:pos="9360"/>
      </w:tabs>
      <w:spacing w:after="0" w:line="240" w:lineRule="auto"/>
      <w:ind w:left="0" w:right="0" w:firstLine="0"/>
      <w:jc w:val="left"/>
    </w:pPr>
    <w:rPr>
      <w:rFonts w:ascii="Calibri" w:eastAsia="Calibri" w:hAnsi="Calibri" w:cs="SimSun"/>
      <w:color w:val="auto"/>
      <w:lang w:val="en-US" w:eastAsia="en-US"/>
    </w:rPr>
  </w:style>
  <w:style w:type="character" w:customStyle="1" w:styleId="PieddepageCar">
    <w:name w:val="Pied de page Car"/>
    <w:basedOn w:val="Policepardfaut"/>
    <w:link w:val="Pieddepage"/>
    <w:uiPriority w:val="99"/>
    <w:rPr>
      <w:lang w:val="en-US"/>
    </w:rPr>
  </w:style>
  <w:style w:type="paragraph" w:styleId="Retraitcorpsdetexte">
    <w:name w:val="Body Text Indent"/>
    <w:basedOn w:val="Normal"/>
    <w:link w:val="RetraitcorpsdetexteCar"/>
    <w:pPr>
      <w:spacing w:after="120" w:line="240" w:lineRule="auto"/>
      <w:ind w:left="283" w:right="0" w:firstLine="0"/>
      <w:jc w:val="left"/>
    </w:pPr>
    <w:rPr>
      <w:rFonts w:ascii="Times New Roman" w:eastAsia="Times New Roman" w:hAnsi="Times New Roman" w:cs="Times New Roman"/>
      <w:color w:val="auto"/>
      <w:sz w:val="24"/>
      <w:szCs w:val="24"/>
    </w:rPr>
  </w:style>
  <w:style w:type="character" w:customStyle="1" w:styleId="RetraitcorpsdetexteCar">
    <w:name w:val="Retrait corps de texte Car"/>
    <w:basedOn w:val="Policepardfaut"/>
    <w:link w:val="Retraitcorpsdetexte"/>
    <w:rPr>
      <w:rFonts w:ascii="Times New Roman" w:eastAsia="Times New Roman" w:hAnsi="Times New Roman" w:cs="Times New Roman"/>
      <w:sz w:val="24"/>
      <w:szCs w:val="24"/>
      <w:lang w:eastAsia="fr-FR"/>
    </w:rPr>
  </w:style>
  <w:style w:type="paragraph" w:customStyle="1" w:styleId="AText">
    <w:name w:val="A_Text"/>
    <w:basedOn w:val="Normal"/>
    <w:qFormat/>
    <w:pPr>
      <w:spacing w:before="120" w:after="0" w:line="240" w:lineRule="auto"/>
      <w:ind w:left="0" w:right="0" w:firstLine="0"/>
    </w:pPr>
    <w:rPr>
      <w:rFonts w:eastAsia="Times New Roman"/>
      <w:color w:val="auto"/>
      <w:lang w:val="de-DE" w:eastAsia="de-DE"/>
    </w:rPr>
  </w:style>
  <w:style w:type="paragraph" w:styleId="NormalWeb">
    <w:name w:val="Normal (Web)"/>
    <w:basedOn w:val="Normal"/>
    <w:pPr>
      <w:spacing w:before="100" w:beforeAutospacing="1" w:after="100" w:afterAutospacing="1" w:line="240" w:lineRule="auto"/>
      <w:ind w:left="0" w:right="0" w:firstLine="0"/>
      <w:jc w:val="left"/>
    </w:pPr>
    <w:rPr>
      <w:rFonts w:eastAsia="Times New Roman"/>
      <w:color w:val="auto"/>
      <w:sz w:val="24"/>
      <w:szCs w:val="24"/>
      <w:lang w:val="de-DE" w:eastAsia="de-DE"/>
    </w:rPr>
  </w:style>
  <w:style w:type="paragraph" w:styleId="Listepuces">
    <w:name w:val="List Bullet"/>
    <w:basedOn w:val="Normal"/>
    <w:uiPriority w:val="99"/>
    <w:pPr>
      <w:numPr>
        <w:numId w:val="1"/>
      </w:numPr>
      <w:spacing w:before="120" w:after="120" w:line="360" w:lineRule="auto"/>
      <w:ind w:right="0"/>
      <w:contextualSpacing/>
    </w:pPr>
    <w:rPr>
      <w:rFonts w:ascii="Calibri" w:eastAsia="Calibri" w:hAnsi="Calibri" w:cs="SimSun"/>
      <w:color w:val="auto"/>
      <w:lang w:eastAsia="en-US"/>
    </w:rPr>
  </w:style>
  <w:style w:type="paragraph" w:styleId="Tabledesillustrations">
    <w:name w:val="table of figures"/>
    <w:basedOn w:val="Normal"/>
    <w:next w:val="Normal"/>
    <w:uiPriority w:val="99"/>
    <w:qFormat/>
    <w:pPr>
      <w:spacing w:after="0" w:line="360" w:lineRule="auto"/>
      <w:ind w:left="440" w:right="0" w:hanging="440"/>
      <w:jc w:val="left"/>
    </w:pPr>
    <w:rPr>
      <w:rFonts w:ascii="Calibri" w:eastAsia="Calibri" w:hAnsi="Calibri" w:cs="SimSun"/>
      <w:caps/>
      <w:color w:val="auto"/>
      <w:sz w:val="20"/>
      <w:szCs w:val="20"/>
      <w:lang w:eastAsia="en-US"/>
    </w:rPr>
  </w:style>
  <w:style w:type="table" w:customStyle="1" w:styleId="Grilledutableau1">
    <w:name w:val="Grille du tableau1"/>
    <w:basedOn w:val="TableauNormal"/>
    <w:next w:val="Grilledutableau"/>
    <w:uiPriority w:val="39"/>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39"/>
    <w:pPr>
      <w:spacing w:after="0" w:line="240" w:lineRule="auto"/>
      <w:ind w:firstLine="397"/>
      <w:jc w:val="both"/>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GSNormale">
    <w:name w:val="SGS Normale"/>
    <w:basedOn w:val="Normal"/>
    <w:link w:val="SGSNormaleCarattere"/>
    <w:qFormat/>
    <w:pPr>
      <w:spacing w:before="120" w:after="120" w:line="240" w:lineRule="auto"/>
      <w:ind w:left="720" w:right="0" w:firstLine="0"/>
    </w:pPr>
    <w:rPr>
      <w:rFonts w:ascii="Arial Narrow" w:eastAsia="SimSun" w:hAnsi="Arial Narrow" w:cs="SimSun"/>
      <w:color w:val="auto"/>
      <w:sz w:val="24"/>
      <w:lang w:eastAsia="it-IT"/>
    </w:rPr>
  </w:style>
  <w:style w:type="character" w:customStyle="1" w:styleId="SGSNormaleCarattere">
    <w:name w:val="SGS Normale Carattere"/>
    <w:basedOn w:val="Policepardfaut"/>
    <w:link w:val="SGSNormale"/>
    <w:rPr>
      <w:rFonts w:ascii="Arial Narrow" w:eastAsia="SimSun" w:hAnsi="Arial Narrow"/>
      <w:sz w:val="24"/>
      <w:lang w:eastAsia="it-IT"/>
    </w:rPr>
  </w:style>
  <w:style w:type="paragraph" w:styleId="Corpsdetexte">
    <w:name w:val="Body Text"/>
    <w:basedOn w:val="Normal"/>
    <w:link w:val="CorpsdetexteCar"/>
    <w:pPr>
      <w:spacing w:after="0" w:line="240" w:lineRule="auto"/>
      <w:ind w:left="0" w:right="0" w:firstLine="0"/>
    </w:pPr>
    <w:rPr>
      <w:rFonts w:ascii="Times New Roman" w:eastAsia="Times New Roman" w:hAnsi="Times New Roman" w:cs="Times New Roman"/>
      <w:color w:val="auto"/>
      <w:sz w:val="24"/>
      <w:szCs w:val="24"/>
      <w:lang w:bidi="he-IL"/>
    </w:rPr>
  </w:style>
  <w:style w:type="character" w:customStyle="1" w:styleId="CorpsdetexteCar">
    <w:name w:val="Corps de texte Car"/>
    <w:basedOn w:val="Policepardfaut"/>
    <w:link w:val="Corpsdetexte"/>
    <w:rPr>
      <w:rFonts w:ascii="Times New Roman" w:eastAsia="Times New Roman" w:hAnsi="Times New Roman" w:cs="Times New Roman"/>
      <w:sz w:val="24"/>
      <w:szCs w:val="24"/>
      <w:lang w:eastAsia="fr-FR" w:bidi="he-IL"/>
    </w:rPr>
  </w:style>
  <w:style w:type="character" w:styleId="lev">
    <w:name w:val="Strong"/>
    <w:uiPriority w:val="22"/>
    <w:qFormat/>
    <w:rPr>
      <w:b/>
      <w:bCs/>
    </w:rPr>
  </w:style>
  <w:style w:type="table" w:customStyle="1" w:styleId="Grilledutableau31">
    <w:name w:val="Grille du tableau31"/>
    <w:basedOn w:val="TableauNormal"/>
    <w:next w:val="Grilledutableau"/>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39"/>
    <w:pPr>
      <w:spacing w:after="0" w:line="240" w:lineRule="auto"/>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39"/>
    <w:pPr>
      <w:spacing w:after="0" w:line="240" w:lineRule="auto"/>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9">
    <w:name w:val="Grille du tableau9"/>
    <w:basedOn w:val="TableauNormal"/>
    <w:next w:val="Grilledutableau"/>
    <w:uiPriority w:val="39"/>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
    <w:name w:val="Grille du tableau11"/>
    <w:basedOn w:val="TableauNormal"/>
    <w:next w:val="Grilledutableau"/>
    <w:uiPriority w:val="39"/>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39"/>
    <w:pPr>
      <w:spacing w:after="0" w:line="240" w:lineRule="auto"/>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uiPriority w:val="39"/>
    <w:pPr>
      <w:spacing w:after="0" w:line="240" w:lineRule="auto"/>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pPr>
      <w:spacing w:before="120" w:after="120" w:line="240" w:lineRule="auto"/>
      <w:ind w:left="0" w:right="0" w:firstLine="397"/>
    </w:pPr>
    <w:rPr>
      <w:rFonts w:ascii="Calibri" w:eastAsia="Calibri" w:hAnsi="Calibri" w:cs="SimSun"/>
      <w:color w:val="auto"/>
      <w:sz w:val="20"/>
      <w:szCs w:val="20"/>
      <w:lang w:eastAsia="en-US"/>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b/>
      <w:bCs/>
      <w:sz w:val="20"/>
      <w:szCs w:val="20"/>
    </w:rPr>
  </w:style>
  <w:style w:type="character" w:customStyle="1" w:styleId="Mentionnonrsolue1">
    <w:name w:val="Mention non résolue1"/>
    <w:basedOn w:val="Policepardfaut"/>
    <w:uiPriority w:val="99"/>
    <w:rPr>
      <w:color w:val="605E5C"/>
      <w:shd w:val="clear" w:color="auto" w:fill="E1DFDD"/>
    </w:rPr>
  </w:style>
  <w:style w:type="character" w:styleId="Marquedecommentaire">
    <w:name w:val="annotation reference"/>
    <w:basedOn w:val="Policepardfaut"/>
    <w:uiPriority w:val="99"/>
    <w:rPr>
      <w:sz w:val="16"/>
      <w:szCs w:val="16"/>
    </w:rPr>
  </w:style>
  <w:style w:type="table" w:customStyle="1" w:styleId="TableauGrille1Clair-Accentuation41">
    <w:name w:val="Tableau Grille 1 Clair - Accentuation 41"/>
    <w:basedOn w:val="TableauNormal"/>
    <w:uiPriority w:val="46"/>
    <w:pPr>
      <w:spacing w:after="0" w:line="240" w:lineRule="auto"/>
    </w:pPr>
    <w:rPr>
      <w:rFonts w:eastAsia="Times New Roman"/>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auGrille4-Accentuation61">
    <w:name w:val="Tableau Grille 4 - Accentuation 61"/>
    <w:basedOn w:val="TableauNormal"/>
    <w:uiPriority w:val="49"/>
    <w:pPr>
      <w:spacing w:after="0" w:line="240" w:lineRule="auto"/>
    </w:p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AAufzhlung01a">
    <w:name w:val="A_Aufzählung01a"/>
    <w:basedOn w:val="AText"/>
    <w:pPr>
      <w:numPr>
        <w:numId w:val="2"/>
      </w:numPr>
    </w:pPr>
  </w:style>
  <w:style w:type="table" w:customStyle="1" w:styleId="Grilledetableauclaire2">
    <w:name w:val="Grille de tableau claire2"/>
    <w:basedOn w:val="TableauNormal"/>
    <w:uiPriority w:val="4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M4">
    <w:name w:val="toc 4"/>
    <w:basedOn w:val="Normal"/>
    <w:next w:val="Normal"/>
    <w:uiPriority w:val="39"/>
    <w:pPr>
      <w:spacing w:after="100"/>
      <w:ind w:left="660"/>
    </w:pPr>
  </w:style>
  <w:style w:type="character" w:customStyle="1" w:styleId="fontstyle01">
    <w:name w:val="fontstyle01"/>
    <w:basedOn w:val="Policepardfaut"/>
    <w:rPr>
      <w:rFonts w:ascii="Arial" w:hAnsi="Arial" w:cs="Arial" w:hint="default"/>
      <w:b w:val="0"/>
      <w:bCs w:val="0"/>
      <w:i w:val="0"/>
      <w:iCs w:val="0"/>
      <w:color w:val="000000"/>
      <w:sz w:val="20"/>
      <w:szCs w:val="20"/>
    </w:rPr>
  </w:style>
  <w:style w:type="paragraph" w:customStyle="1" w:styleId="Paragraphedeliste1">
    <w:name w:val="Paragraphe de liste1"/>
    <w:pPr>
      <w:spacing w:after="0" w:line="276" w:lineRule="auto"/>
    </w:pPr>
    <w:rPr>
      <w:rFonts w:cs="Times New Roman" w:hint="eastAsia"/>
      <w:sz w:val="24"/>
      <w:szCs w:val="24"/>
      <w:lang w:val="en-US" w:eastAsia="zh-CN"/>
    </w:rPr>
  </w:style>
  <w:style w:type="paragraph" w:customStyle="1" w:styleId="Sansinterligne1">
    <w:name w:val="Sans interligne1"/>
    <w:pPr>
      <w:spacing w:after="0" w:line="276" w:lineRule="auto"/>
    </w:pPr>
    <w:rPr>
      <w:rFonts w:cs="Times New Roman" w:hint="eastAsia"/>
      <w:sz w:val="24"/>
      <w:szCs w:val="24"/>
      <w:lang w:val="en-US" w:eastAsia="zh-CN"/>
    </w:rPr>
  </w:style>
  <w:style w:type="character" w:styleId="Numrodepage">
    <w:name w:val="page number"/>
    <w:uiPriority w:val="99"/>
    <w:rPr>
      <w:rFonts w:ascii="Times New Roman" w:hAnsi="Times New Roman" w:cs="Times New Roman" w:hint="default"/>
    </w:rPr>
  </w:style>
  <w:style w:type="character" w:customStyle="1" w:styleId="CorpsdetexteCar1">
    <w:name w:val="Corps de texte Car1"/>
    <w:basedOn w:val="Policepardfaut"/>
    <w:rPr>
      <w:rFonts w:ascii="Times New Roman" w:eastAsia="Times New Roman" w:hAnsi="Times New Roman" w:cs="Times New Roman"/>
      <w:sz w:val="24"/>
      <w:szCs w:val="20"/>
      <w:lang w:val="en-US" w:eastAsia="zh-CN"/>
    </w:rPr>
  </w:style>
  <w:style w:type="paragraph" w:customStyle="1" w:styleId="Style1">
    <w:name w:val="Style1"/>
    <w:basedOn w:val="Normal"/>
    <w:link w:val="Style1Car"/>
    <w:qFormat/>
    <w:pPr>
      <w:spacing w:after="0" w:line="240" w:lineRule="auto"/>
      <w:ind w:left="0" w:right="0" w:firstLine="0"/>
      <w:jc w:val="left"/>
    </w:pPr>
    <w:rPr>
      <w:rFonts w:ascii="Times New Roman" w:eastAsia="SimSun" w:hAnsi="Times New Roman" w:cs="Times New Roman"/>
      <w:color w:val="auto"/>
      <w:sz w:val="24"/>
      <w:szCs w:val="20"/>
      <w:lang w:val="en-US" w:eastAsia="zh-CN"/>
    </w:rPr>
  </w:style>
  <w:style w:type="paragraph" w:customStyle="1" w:styleId="msolistparagraph0">
    <w:name w:val="msolistparagraph"/>
    <w:pPr>
      <w:spacing w:after="0" w:line="240" w:lineRule="auto"/>
    </w:pPr>
    <w:rPr>
      <w:rFonts w:eastAsia="Times New Roman" w:cs="Times New Roman" w:hint="eastAsia"/>
      <w:sz w:val="24"/>
      <w:szCs w:val="24"/>
      <w:lang w:val="en-US" w:eastAsia="zh-CN"/>
    </w:rPr>
  </w:style>
  <w:style w:type="paragraph" w:customStyle="1" w:styleId="p0">
    <w:name w:val="p0"/>
    <w:pPr>
      <w:spacing w:after="0" w:line="240" w:lineRule="auto"/>
    </w:pPr>
    <w:rPr>
      <w:rFonts w:eastAsia="Times New Roman" w:cs="Times New Roman" w:hint="eastAsia"/>
      <w:sz w:val="24"/>
      <w:szCs w:val="24"/>
      <w:lang w:val="en-US" w:eastAsia="zh-CN"/>
    </w:rPr>
  </w:style>
  <w:style w:type="table" w:customStyle="1" w:styleId="TableauGrille2-Accentuation51">
    <w:name w:val="Tableau Grille 2 - Accentuation 51"/>
    <w:basedOn w:val="TableauNormal"/>
    <w:uiPriority w:val="47"/>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Head21">
    <w:name w:val="Head 2.1"/>
    <w:basedOn w:val="Normal"/>
    <w:pPr>
      <w:suppressAutoHyphens/>
      <w:spacing w:after="0" w:line="240" w:lineRule="auto"/>
      <w:ind w:left="0" w:right="0" w:firstLine="0"/>
      <w:jc w:val="center"/>
    </w:pPr>
    <w:rPr>
      <w:rFonts w:ascii="Times New Roman Bold" w:eastAsia="Times New Roman" w:hAnsi="Times New Roman Bold" w:cs="Times New Roman"/>
      <w:b/>
      <w:bCs/>
      <w:color w:val="auto"/>
      <w:sz w:val="28"/>
      <w:szCs w:val="28"/>
      <w:lang w:val="en-US" w:eastAsia="en-US"/>
    </w:rPr>
  </w:style>
  <w:style w:type="character" w:styleId="Titredulivre">
    <w:name w:val="Book Title"/>
    <w:basedOn w:val="Policepardfaut"/>
    <w:uiPriority w:val="33"/>
    <w:qFormat/>
    <w:rPr>
      <w:b/>
      <w:bCs/>
      <w:smallCaps/>
      <w:spacing w:val="5"/>
    </w:rPr>
  </w:style>
  <w:style w:type="character" w:styleId="Accentuation">
    <w:name w:val="Emphasis"/>
    <w:uiPriority w:val="20"/>
    <w:qFormat/>
    <w:rPr>
      <w:i/>
      <w:iCs/>
    </w:rPr>
  </w:style>
  <w:style w:type="paragraph" w:styleId="Corpsdetexte3">
    <w:name w:val="Body Text 3"/>
    <w:basedOn w:val="Normal"/>
    <w:link w:val="Corpsdetexte3Car"/>
    <w:pPr>
      <w:spacing w:after="120" w:line="240" w:lineRule="auto"/>
      <w:ind w:left="0" w:right="0" w:firstLine="0"/>
      <w:jc w:val="left"/>
      <w:outlineLvl w:val="0"/>
    </w:pPr>
    <w:rPr>
      <w:rFonts w:ascii="Times New Roman" w:eastAsia="Times New Roman" w:hAnsi="Times New Roman" w:cs="Times New Roman"/>
      <w:color w:val="auto"/>
      <w:sz w:val="16"/>
      <w:szCs w:val="16"/>
    </w:rPr>
  </w:style>
  <w:style w:type="character" w:customStyle="1" w:styleId="Corpsdetexte3Car">
    <w:name w:val="Corps de texte 3 Car"/>
    <w:basedOn w:val="Policepardfaut"/>
    <w:link w:val="Corpsdetexte3"/>
    <w:rPr>
      <w:rFonts w:ascii="Times New Roman" w:eastAsia="Times New Roman" w:hAnsi="Times New Roman" w:cs="Times New Roman"/>
      <w:sz w:val="16"/>
      <w:szCs w:val="16"/>
      <w:lang w:eastAsia="fr-FR"/>
    </w:rPr>
  </w:style>
  <w:style w:type="paragraph" w:styleId="Notedebasdepage">
    <w:name w:val="footnote text"/>
    <w:basedOn w:val="Normal"/>
    <w:link w:val="NotedebasdepageCar"/>
    <w:pPr>
      <w:spacing w:after="0" w:line="240" w:lineRule="auto"/>
      <w:ind w:left="0" w:right="0" w:firstLine="0"/>
      <w:jc w:val="left"/>
      <w:outlineLvl w:val="0"/>
    </w:pPr>
    <w:rPr>
      <w:rFonts w:ascii="Times New Roman" w:eastAsia="Times New Roman" w:hAnsi="Times New Roman" w:cs="Times New Roman"/>
      <w:color w:val="auto"/>
      <w:sz w:val="20"/>
      <w:szCs w:val="20"/>
    </w:rPr>
  </w:style>
  <w:style w:type="character" w:customStyle="1" w:styleId="NotedebasdepageCar">
    <w:name w:val="Note de bas de page Car"/>
    <w:basedOn w:val="Policepardfaut"/>
    <w:link w:val="Notedebasdepage"/>
    <w:rPr>
      <w:rFonts w:ascii="Times New Roman" w:eastAsia="Times New Roman" w:hAnsi="Times New Roman" w:cs="Times New Roman"/>
      <w:sz w:val="20"/>
      <w:szCs w:val="20"/>
      <w:lang w:eastAsia="fr-FR"/>
    </w:rPr>
  </w:style>
  <w:style w:type="paragraph" w:styleId="Retraitcorpsdetexte2">
    <w:name w:val="Body Text Indent 2"/>
    <w:basedOn w:val="Normal"/>
    <w:link w:val="Retraitcorpsdetexte2Car"/>
    <w:pPr>
      <w:spacing w:after="120" w:line="480" w:lineRule="auto"/>
      <w:ind w:left="283" w:right="0" w:firstLine="0"/>
      <w:jc w:val="left"/>
      <w:outlineLvl w:val="0"/>
    </w:pPr>
    <w:rPr>
      <w:rFonts w:ascii="Times New Roman" w:eastAsia="Times New Roman" w:hAnsi="Times New Roman" w:cs="Times New Roman"/>
      <w:color w:val="auto"/>
      <w:sz w:val="28"/>
      <w:szCs w:val="28"/>
    </w:rPr>
  </w:style>
  <w:style w:type="character" w:customStyle="1" w:styleId="Retraitcorpsdetexte2Car">
    <w:name w:val="Retrait corps de texte 2 Car"/>
    <w:basedOn w:val="Policepardfaut"/>
    <w:link w:val="Retraitcorpsdetexte2"/>
    <w:rPr>
      <w:rFonts w:ascii="Times New Roman" w:eastAsia="Times New Roman" w:hAnsi="Times New Roman" w:cs="Times New Roman"/>
      <w:sz w:val="28"/>
      <w:szCs w:val="28"/>
      <w:lang w:eastAsia="fr-FR"/>
    </w:rPr>
  </w:style>
  <w:style w:type="character" w:customStyle="1" w:styleId="CommentaireCar1">
    <w:name w:val="Commentaire Car1"/>
    <w:basedOn w:val="Policepardfaut"/>
    <w:uiPriority w:val="99"/>
    <w:rPr>
      <w:sz w:val="20"/>
      <w:szCs w:val="20"/>
    </w:rPr>
  </w:style>
  <w:style w:type="character" w:customStyle="1" w:styleId="ObjetducommentaireCar1">
    <w:name w:val="Objet du commentaire Car1"/>
    <w:basedOn w:val="CommentaireCar1"/>
    <w:uiPriority w:val="99"/>
    <w:rPr>
      <w:b/>
      <w:bCs/>
      <w:sz w:val="20"/>
      <w:szCs w:val="20"/>
    </w:rPr>
  </w:style>
  <w:style w:type="paragraph" w:customStyle="1" w:styleId="Titre30">
    <w:name w:val="Titre3"/>
    <w:basedOn w:val="Titre2"/>
    <w:pPr>
      <w:keepLines w:val="0"/>
      <w:autoSpaceDE w:val="0"/>
      <w:autoSpaceDN w:val="0"/>
      <w:adjustRightInd w:val="0"/>
      <w:spacing w:after="0" w:line="240" w:lineRule="auto"/>
      <w:ind w:left="0" w:firstLine="0"/>
    </w:pPr>
    <w:rPr>
      <w:rFonts w:ascii="Verdana" w:eastAsia="Times New Roman" w:hAnsi="Verdana" w:cs="Times New Roman"/>
      <w:bCs/>
      <w:szCs w:val="28"/>
    </w:rPr>
  </w:style>
  <w:style w:type="character" w:customStyle="1" w:styleId="Corpsdetexte2Car">
    <w:name w:val="Corps de texte 2 Car"/>
    <w:link w:val="Corpsdetexte2"/>
    <w:uiPriority w:val="99"/>
    <w:rPr>
      <w:rFonts w:ascii="Times New Roman" w:eastAsia="Times New Roman" w:hAnsi="Times New Roman" w:cs="Times New Roman"/>
      <w:sz w:val="24"/>
      <w:szCs w:val="24"/>
      <w:lang w:eastAsia="fr-FR" w:bidi="he-IL"/>
    </w:rPr>
  </w:style>
  <w:style w:type="paragraph" w:styleId="Corpsdetexte2">
    <w:name w:val="Body Text 2"/>
    <w:basedOn w:val="Normal"/>
    <w:link w:val="Corpsdetexte2Car"/>
    <w:uiPriority w:val="99"/>
    <w:pPr>
      <w:spacing w:after="120" w:line="480" w:lineRule="auto"/>
      <w:ind w:left="0" w:right="0" w:firstLine="0"/>
      <w:jc w:val="left"/>
      <w:outlineLvl w:val="0"/>
    </w:pPr>
    <w:rPr>
      <w:rFonts w:ascii="Times New Roman" w:eastAsia="Times New Roman" w:hAnsi="Times New Roman" w:cs="Times New Roman"/>
      <w:color w:val="auto"/>
      <w:sz w:val="24"/>
      <w:szCs w:val="24"/>
      <w:lang w:bidi="he-IL"/>
    </w:rPr>
  </w:style>
  <w:style w:type="character" w:customStyle="1" w:styleId="Corpsdetexte2Car1">
    <w:name w:val="Corps de texte 2 Car1"/>
    <w:basedOn w:val="Policepardfaut"/>
    <w:uiPriority w:val="99"/>
    <w:rPr>
      <w:rFonts w:ascii="Arial" w:eastAsia="Arial" w:hAnsi="Arial" w:cs="Arial"/>
      <w:color w:val="000000"/>
      <w:lang w:eastAsia="fr-FR"/>
    </w:rPr>
  </w:style>
  <w:style w:type="paragraph" w:styleId="TM5">
    <w:name w:val="toc 5"/>
    <w:basedOn w:val="Normal"/>
    <w:next w:val="Normal"/>
    <w:uiPriority w:val="39"/>
    <w:pPr>
      <w:spacing w:after="100" w:line="276" w:lineRule="auto"/>
      <w:ind w:left="880" w:right="0" w:firstLine="0"/>
      <w:jc w:val="left"/>
      <w:outlineLvl w:val="0"/>
    </w:pPr>
    <w:rPr>
      <w:rFonts w:ascii="Calibri" w:eastAsia="Times New Roman" w:hAnsi="Calibri" w:cs="Times New Roman"/>
      <w:color w:val="auto"/>
      <w:sz w:val="28"/>
    </w:rPr>
  </w:style>
  <w:style w:type="paragraph" w:styleId="Titre">
    <w:name w:val="Title"/>
    <w:basedOn w:val="Normal"/>
    <w:link w:val="TitreCar"/>
    <w:uiPriority w:val="10"/>
    <w:qFormat/>
    <w:pPr>
      <w:spacing w:after="0" w:line="240" w:lineRule="auto"/>
      <w:ind w:left="0" w:right="0" w:firstLine="0"/>
      <w:jc w:val="center"/>
      <w:outlineLvl w:val="0"/>
    </w:pPr>
    <w:rPr>
      <w:rFonts w:eastAsia="Times New Roman" w:cs="Times New Roman"/>
      <w:b/>
      <w:bCs/>
      <w:color w:val="auto"/>
      <w:sz w:val="28"/>
      <w:szCs w:val="28"/>
    </w:rPr>
  </w:style>
  <w:style w:type="character" w:customStyle="1" w:styleId="TitreCar">
    <w:name w:val="Titre Car"/>
    <w:basedOn w:val="Policepardfaut"/>
    <w:link w:val="Titre"/>
    <w:uiPriority w:val="10"/>
    <w:rPr>
      <w:rFonts w:ascii="Arial" w:eastAsia="Times New Roman" w:hAnsi="Arial" w:cs="Times New Roman"/>
      <w:b/>
      <w:bCs/>
      <w:sz w:val="28"/>
      <w:szCs w:val="28"/>
      <w:lang w:eastAsia="fr-FR"/>
    </w:rPr>
  </w:style>
  <w:style w:type="paragraph" w:styleId="TM6">
    <w:name w:val="toc 6"/>
    <w:basedOn w:val="Normal"/>
    <w:next w:val="Normal"/>
    <w:uiPriority w:val="39"/>
    <w:pPr>
      <w:spacing w:after="100" w:line="276" w:lineRule="auto"/>
      <w:ind w:left="1100" w:right="0" w:firstLine="0"/>
      <w:jc w:val="left"/>
      <w:outlineLvl w:val="0"/>
    </w:pPr>
    <w:rPr>
      <w:rFonts w:ascii="Calibri" w:eastAsia="Times New Roman" w:hAnsi="Calibri" w:cs="Times New Roman"/>
      <w:color w:val="auto"/>
      <w:sz w:val="28"/>
    </w:rPr>
  </w:style>
  <w:style w:type="paragraph" w:styleId="TM7">
    <w:name w:val="toc 7"/>
    <w:basedOn w:val="Normal"/>
    <w:next w:val="Normal"/>
    <w:uiPriority w:val="39"/>
    <w:pPr>
      <w:spacing w:after="100" w:line="276" w:lineRule="auto"/>
      <w:ind w:left="1320" w:right="0" w:firstLine="0"/>
      <w:jc w:val="left"/>
      <w:outlineLvl w:val="0"/>
    </w:pPr>
    <w:rPr>
      <w:rFonts w:ascii="Calibri" w:eastAsia="Times New Roman" w:hAnsi="Calibri" w:cs="Times New Roman"/>
      <w:color w:val="auto"/>
      <w:sz w:val="28"/>
    </w:rPr>
  </w:style>
  <w:style w:type="paragraph" w:styleId="TM8">
    <w:name w:val="toc 8"/>
    <w:basedOn w:val="Normal"/>
    <w:next w:val="Normal"/>
    <w:uiPriority w:val="39"/>
    <w:pPr>
      <w:spacing w:after="100" w:line="276" w:lineRule="auto"/>
      <w:ind w:left="1540" w:right="0" w:firstLine="0"/>
      <w:jc w:val="left"/>
      <w:outlineLvl w:val="0"/>
    </w:pPr>
    <w:rPr>
      <w:rFonts w:ascii="Calibri" w:eastAsia="Times New Roman" w:hAnsi="Calibri" w:cs="Times New Roman"/>
      <w:color w:val="auto"/>
      <w:sz w:val="28"/>
    </w:rPr>
  </w:style>
  <w:style w:type="paragraph" w:styleId="Liste">
    <w:name w:val="List"/>
    <w:basedOn w:val="Normal"/>
    <w:pPr>
      <w:spacing w:after="0" w:line="240" w:lineRule="auto"/>
      <w:ind w:left="283" w:right="0" w:hanging="283"/>
      <w:outlineLvl w:val="0"/>
    </w:pPr>
    <w:rPr>
      <w:rFonts w:eastAsia="Times New Roman" w:cs="Times New Roman"/>
      <w:color w:val="auto"/>
      <w:sz w:val="28"/>
      <w:szCs w:val="28"/>
    </w:rPr>
  </w:style>
  <w:style w:type="paragraph" w:styleId="TM9">
    <w:name w:val="toc 9"/>
    <w:basedOn w:val="Normal"/>
    <w:next w:val="Normal"/>
    <w:uiPriority w:val="39"/>
    <w:pPr>
      <w:spacing w:after="100" w:line="276" w:lineRule="auto"/>
      <w:ind w:left="1760" w:right="0" w:firstLine="0"/>
      <w:jc w:val="left"/>
      <w:outlineLvl w:val="0"/>
    </w:pPr>
    <w:rPr>
      <w:rFonts w:ascii="Calibri" w:eastAsia="Times New Roman" w:hAnsi="Calibri" w:cs="Times New Roman"/>
      <w:color w:val="auto"/>
      <w:sz w:val="28"/>
    </w:rPr>
  </w:style>
  <w:style w:type="paragraph" w:customStyle="1" w:styleId="Titre40">
    <w:name w:val="Titre4"/>
    <w:basedOn w:val="Normal"/>
    <w:pPr>
      <w:suppressAutoHyphens/>
      <w:spacing w:after="0" w:line="240" w:lineRule="auto"/>
      <w:ind w:left="0" w:right="0" w:firstLine="0"/>
      <w:outlineLvl w:val="0"/>
    </w:pPr>
    <w:rPr>
      <w:rFonts w:ascii="Verdana" w:eastAsia="Times New Roman" w:hAnsi="Verdana" w:cs="Times New Roman"/>
      <w:b/>
      <w:color w:val="auto"/>
      <w:sz w:val="18"/>
      <w:szCs w:val="18"/>
      <w:lang w:eastAsia="en-US"/>
    </w:rPr>
  </w:style>
  <w:style w:type="paragraph" w:customStyle="1" w:styleId="Titre20">
    <w:name w:val="Titre2"/>
    <w:basedOn w:val="Titre1"/>
    <w:pPr>
      <w:keepLines w:val="0"/>
      <w:spacing w:after="0" w:line="240" w:lineRule="auto"/>
      <w:ind w:left="720" w:hanging="360"/>
      <w:jc w:val="both"/>
    </w:pPr>
    <w:rPr>
      <w:rFonts w:ascii="Verdana" w:eastAsia="Times New Roman" w:hAnsi="Verdana"/>
      <w:bCs/>
      <w:color w:val="auto"/>
      <w:kern w:val="32"/>
      <w:szCs w:val="32"/>
      <w:lang w:eastAsia="en-US"/>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top"/>
      <w:outlineLvl w:val="0"/>
    </w:pPr>
    <w:rPr>
      <w:rFonts w:eastAsia="Times New Roman"/>
      <w:color w:val="auto"/>
      <w:sz w:val="18"/>
      <w:szCs w:val="18"/>
    </w:rPr>
  </w:style>
  <w:style w:type="paragraph" w:customStyle="1" w:styleId="xl66">
    <w:name w:val="xl66"/>
    <w:basedOn w:val="Normal"/>
    <w:pPr>
      <w:spacing w:before="100" w:beforeAutospacing="1" w:after="100" w:afterAutospacing="1" w:line="240" w:lineRule="auto"/>
      <w:ind w:left="0" w:right="0" w:firstLine="0"/>
      <w:outlineLvl w:val="0"/>
    </w:pPr>
    <w:rPr>
      <w:rFonts w:ascii="Tw Cen MT" w:eastAsia="Times New Roman" w:hAnsi="Tw Cen MT" w:cs="Times New Roman"/>
      <w:b/>
      <w:bCs/>
      <w:color w:val="auto"/>
      <w:sz w:val="20"/>
      <w:szCs w:val="20"/>
    </w:rPr>
  </w:style>
  <w:style w:type="paragraph" w:customStyle="1" w:styleId="xl67">
    <w:name w:val="xl67"/>
    <w:basedOn w:val="Normal"/>
    <w:pPr>
      <w:spacing w:before="100" w:beforeAutospacing="1" w:after="100" w:afterAutospacing="1" w:line="240" w:lineRule="auto"/>
      <w:ind w:left="0" w:right="0" w:firstLine="0"/>
      <w:textAlignment w:val="top"/>
      <w:outlineLvl w:val="0"/>
    </w:pPr>
    <w:rPr>
      <w:rFonts w:eastAsia="Times New Roman" w:cs="Times New Roman"/>
      <w:color w:val="auto"/>
      <w:sz w:val="28"/>
      <w:szCs w:val="28"/>
    </w:rPr>
  </w:style>
  <w:style w:type="paragraph" w:customStyle="1" w:styleId="xl68">
    <w:name w:val="xl68"/>
    <w:basedOn w:val="Normal"/>
    <w:pPr>
      <w:spacing w:before="100" w:beforeAutospacing="1" w:after="100" w:afterAutospacing="1" w:line="240" w:lineRule="auto"/>
      <w:ind w:left="0" w:right="0" w:firstLine="0"/>
      <w:textAlignment w:val="top"/>
      <w:outlineLvl w:val="0"/>
    </w:pPr>
    <w:rPr>
      <w:rFonts w:eastAsia="Times New Roman" w:cs="Times New Roman"/>
      <w:color w:val="auto"/>
      <w:sz w:val="16"/>
      <w:szCs w:val="16"/>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outlineLvl w:val="0"/>
    </w:pPr>
    <w:rPr>
      <w:rFonts w:eastAsia="Times New Roman"/>
      <w:color w:val="auto"/>
      <w:sz w:val="18"/>
      <w:szCs w:val="18"/>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outlineLvl w:val="0"/>
    </w:pPr>
    <w:rPr>
      <w:rFonts w:eastAsia="Times New Roman"/>
      <w:b/>
      <w:bCs/>
      <w:color w:val="auto"/>
      <w:sz w:val="18"/>
      <w:szCs w:val="18"/>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outlineLvl w:val="0"/>
    </w:pPr>
    <w:rPr>
      <w:rFonts w:eastAsia="Times New Roman"/>
      <w:color w:val="auto"/>
      <w:sz w:val="18"/>
      <w:szCs w:val="18"/>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right"/>
      <w:textAlignment w:val="top"/>
      <w:outlineLvl w:val="0"/>
    </w:pPr>
    <w:rPr>
      <w:rFonts w:eastAsia="Times New Roman"/>
      <w:color w:val="auto"/>
      <w:sz w:val="18"/>
      <w:szCs w:val="18"/>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outlineLvl w:val="0"/>
    </w:pPr>
    <w:rPr>
      <w:rFonts w:eastAsia="Times New Roman"/>
      <w:b/>
      <w:bCs/>
      <w:color w:val="auto"/>
      <w:sz w:val="18"/>
      <w:szCs w:val="1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right"/>
      <w:textAlignment w:val="top"/>
      <w:outlineLvl w:val="0"/>
    </w:pPr>
    <w:rPr>
      <w:rFonts w:eastAsia="Times New Roman"/>
      <w:b/>
      <w:bCs/>
      <w:color w:val="auto"/>
      <w:sz w:val="18"/>
      <w:szCs w:val="18"/>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textAlignment w:val="center"/>
      <w:outlineLvl w:val="0"/>
    </w:pPr>
    <w:rPr>
      <w:rFonts w:eastAsia="Times New Roman"/>
      <w:b/>
      <w:bCs/>
      <w:color w:val="auto"/>
      <w:sz w:val="18"/>
      <w:szCs w:val="18"/>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outlineLvl w:val="0"/>
    </w:pPr>
    <w:rPr>
      <w:rFonts w:eastAsia="Times New Roman"/>
      <w:b/>
      <w:bCs/>
      <w:color w:val="auto"/>
      <w:sz w:val="18"/>
      <w:szCs w:val="18"/>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top"/>
      <w:outlineLvl w:val="0"/>
    </w:pPr>
    <w:rPr>
      <w:rFonts w:eastAsia="Times New Roman"/>
      <w:b/>
      <w:bCs/>
      <w:color w:val="auto"/>
      <w:sz w:val="18"/>
      <w:szCs w:val="18"/>
    </w:rPr>
  </w:style>
  <w:style w:type="paragraph" w:customStyle="1" w:styleId="xl78">
    <w:name w:val="xl78"/>
    <w:basedOn w:val="Normal"/>
    <w:pPr>
      <w:spacing w:before="100" w:beforeAutospacing="1" w:after="100" w:afterAutospacing="1" w:line="240" w:lineRule="auto"/>
      <w:ind w:left="0" w:right="0" w:firstLine="0"/>
      <w:outlineLvl w:val="0"/>
    </w:pPr>
    <w:rPr>
      <w:rFonts w:eastAsia="Times New Roman" w:cs="Times New Roman"/>
      <w:color w:val="auto"/>
      <w:sz w:val="28"/>
      <w:szCs w:val="28"/>
    </w:rPr>
  </w:style>
  <w:style w:type="paragraph" w:customStyle="1" w:styleId="xl79">
    <w:name w:val="xl79"/>
    <w:basedOn w:val="Normal"/>
    <w:pPr>
      <w:spacing w:before="100" w:beforeAutospacing="1" w:after="100" w:afterAutospacing="1" w:line="240" w:lineRule="auto"/>
      <w:ind w:left="0" w:right="0" w:firstLine="0"/>
      <w:outlineLvl w:val="0"/>
    </w:pPr>
    <w:rPr>
      <w:rFonts w:eastAsia="Times New Roman" w:cs="Times New Roman"/>
      <w:b/>
      <w:bCs/>
      <w:color w:val="auto"/>
      <w:sz w:val="28"/>
      <w:szCs w:val="28"/>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top"/>
      <w:outlineLvl w:val="0"/>
    </w:pPr>
    <w:rPr>
      <w:rFonts w:eastAsia="Times New Roman"/>
      <w:color w:val="auto"/>
      <w:sz w:val="18"/>
      <w:szCs w:val="18"/>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top"/>
      <w:outlineLvl w:val="0"/>
    </w:pPr>
    <w:rPr>
      <w:rFonts w:eastAsia="Times New Roman"/>
      <w:color w:val="auto"/>
      <w:sz w:val="18"/>
      <w:szCs w:val="18"/>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outlineLvl w:val="0"/>
    </w:pPr>
    <w:rPr>
      <w:rFonts w:eastAsia="Times New Roman"/>
      <w:b/>
      <w:bCs/>
      <w:color w:val="auto"/>
      <w:sz w:val="18"/>
      <w:szCs w:val="18"/>
    </w:rPr>
  </w:style>
  <w:style w:type="paragraph" w:customStyle="1" w:styleId="xl83">
    <w:name w:val="xl8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outlineLvl w:val="0"/>
    </w:pPr>
    <w:rPr>
      <w:rFonts w:eastAsia="Times New Roman"/>
      <w:b/>
      <w:bCs/>
      <w:color w:val="auto"/>
      <w:sz w:val="18"/>
      <w:szCs w:val="18"/>
    </w:rPr>
  </w:style>
  <w:style w:type="paragraph" w:customStyle="1" w:styleId="xl84">
    <w:name w:val="xl84"/>
    <w:basedOn w:val="Normal"/>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outlineLvl w:val="0"/>
    </w:pPr>
    <w:rPr>
      <w:rFonts w:eastAsia="Times New Roman"/>
      <w:color w:val="auto"/>
      <w:sz w:val="18"/>
      <w:szCs w:val="18"/>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textAlignment w:val="top"/>
      <w:outlineLvl w:val="0"/>
    </w:pPr>
    <w:rPr>
      <w:rFonts w:eastAsia="Times New Roman"/>
      <w:b/>
      <w:bCs/>
      <w:color w:val="auto"/>
      <w:sz w:val="18"/>
      <w:szCs w:val="18"/>
    </w:rPr>
  </w:style>
  <w:style w:type="paragraph" w:customStyle="1" w:styleId="xl86">
    <w:name w:val="xl86"/>
    <w:basedOn w:val="Normal"/>
    <w:pPr>
      <w:shd w:val="clear" w:color="000000" w:fill="00B0F0"/>
      <w:spacing w:before="100" w:beforeAutospacing="1" w:after="100" w:afterAutospacing="1" w:line="240" w:lineRule="auto"/>
      <w:ind w:left="0" w:right="0" w:firstLine="0"/>
      <w:outlineLvl w:val="0"/>
    </w:pPr>
    <w:rPr>
      <w:rFonts w:eastAsia="Times New Roman" w:cs="Times New Roman"/>
      <w:b/>
      <w:bCs/>
      <w:color w:val="auto"/>
      <w:sz w:val="18"/>
      <w:szCs w:val="18"/>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textAlignment w:val="top"/>
      <w:outlineLvl w:val="0"/>
    </w:pPr>
    <w:rPr>
      <w:rFonts w:eastAsia="Times New Roman"/>
      <w:b/>
      <w:bCs/>
      <w:color w:val="auto"/>
      <w:sz w:val="18"/>
      <w:szCs w:val="18"/>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right"/>
      <w:textAlignment w:val="top"/>
      <w:outlineLvl w:val="0"/>
    </w:pPr>
    <w:rPr>
      <w:rFonts w:eastAsia="Times New Roman"/>
      <w:b/>
      <w:bCs/>
      <w:color w:val="auto"/>
      <w:sz w:val="18"/>
      <w:szCs w:val="18"/>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top"/>
      <w:outlineLvl w:val="0"/>
    </w:pPr>
    <w:rPr>
      <w:rFonts w:eastAsia="Times New Roman"/>
      <w:b/>
      <w:bCs/>
      <w:color w:val="auto"/>
      <w:sz w:val="18"/>
      <w:szCs w:val="18"/>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outlineLvl w:val="0"/>
    </w:pPr>
    <w:rPr>
      <w:rFonts w:eastAsia="Times New Roman"/>
      <w:color w:val="auto"/>
      <w:sz w:val="18"/>
      <w:szCs w:val="18"/>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top"/>
      <w:outlineLvl w:val="0"/>
    </w:pPr>
    <w:rPr>
      <w:rFonts w:eastAsia="Times New Roman"/>
      <w:b/>
      <w:bCs/>
      <w:color w:val="auto"/>
      <w:sz w:val="18"/>
      <w:szCs w:val="18"/>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right"/>
      <w:textAlignment w:val="top"/>
      <w:outlineLvl w:val="0"/>
    </w:pPr>
    <w:rPr>
      <w:rFonts w:eastAsia="Times New Roman"/>
      <w:b/>
      <w:bCs/>
      <w:color w:val="auto"/>
      <w:sz w:val="18"/>
      <w:szCs w:val="18"/>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textAlignment w:val="top"/>
      <w:outlineLvl w:val="0"/>
    </w:pPr>
    <w:rPr>
      <w:rFonts w:eastAsia="Times New Roman"/>
      <w:color w:val="auto"/>
      <w:sz w:val="18"/>
      <w:szCs w:val="18"/>
    </w:rPr>
  </w:style>
  <w:style w:type="paragraph" w:customStyle="1" w:styleId="xl94">
    <w:name w:val="xl9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textAlignment w:val="top"/>
      <w:outlineLvl w:val="0"/>
    </w:pPr>
    <w:rPr>
      <w:rFonts w:eastAsia="Times New Roman"/>
      <w:color w:val="auto"/>
      <w:sz w:val="18"/>
      <w:szCs w:val="18"/>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right"/>
      <w:textAlignment w:val="top"/>
      <w:outlineLvl w:val="0"/>
    </w:pPr>
    <w:rPr>
      <w:rFonts w:eastAsia="Times New Roman"/>
      <w:color w:val="auto"/>
      <w:sz w:val="18"/>
      <w:szCs w:val="18"/>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textAlignment w:val="top"/>
      <w:outlineLvl w:val="0"/>
    </w:pPr>
    <w:rPr>
      <w:rFonts w:eastAsia="Times New Roman"/>
      <w:b/>
      <w:bCs/>
      <w:color w:val="auto"/>
      <w:sz w:val="18"/>
      <w:szCs w:val="18"/>
    </w:rPr>
  </w:style>
  <w:style w:type="paragraph" w:customStyle="1" w:styleId="xl97">
    <w:name w:val="xl97"/>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ind w:left="0" w:right="0" w:firstLine="0"/>
      <w:textAlignment w:val="top"/>
      <w:outlineLvl w:val="0"/>
    </w:pPr>
    <w:rPr>
      <w:rFonts w:eastAsia="Times New Roman"/>
      <w:color w:val="auto"/>
      <w:sz w:val="18"/>
      <w:szCs w:val="18"/>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textAlignment w:val="top"/>
      <w:outlineLvl w:val="0"/>
    </w:pPr>
    <w:rPr>
      <w:rFonts w:eastAsia="Times New Roman"/>
      <w:color w:val="auto"/>
      <w:sz w:val="18"/>
      <w:szCs w:val="18"/>
    </w:rPr>
  </w:style>
  <w:style w:type="paragraph" w:customStyle="1" w:styleId="xl99">
    <w:name w:val="xl9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outlineLvl w:val="0"/>
    </w:pPr>
    <w:rPr>
      <w:rFonts w:eastAsia="Times New Roman"/>
      <w:color w:val="auto"/>
      <w:sz w:val="18"/>
      <w:szCs w:val="18"/>
    </w:rPr>
  </w:style>
  <w:style w:type="paragraph" w:customStyle="1" w:styleId="xl107">
    <w:name w:val="xl107"/>
    <w:basedOn w:val="Normal"/>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outlineLvl w:val="0"/>
    </w:pPr>
    <w:rPr>
      <w:rFonts w:eastAsia="Times New Roman"/>
      <w:color w:val="auto"/>
      <w:sz w:val="18"/>
      <w:szCs w:val="18"/>
    </w:rPr>
  </w:style>
  <w:style w:type="paragraph" w:customStyle="1" w:styleId="xl108">
    <w:name w:val="xl108"/>
    <w:basedOn w:val="Normal"/>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outlineLvl w:val="0"/>
    </w:pPr>
    <w:rPr>
      <w:rFonts w:eastAsia="Times New Roman"/>
      <w:color w:val="auto"/>
      <w:sz w:val="18"/>
      <w:szCs w:val="18"/>
    </w:rPr>
  </w:style>
  <w:style w:type="paragraph" w:customStyle="1" w:styleId="xl109">
    <w:name w:val="xl109"/>
    <w:basedOn w:val="Normal"/>
    <w:pPr>
      <w:pBdr>
        <w:left w:val="single" w:sz="4" w:space="0" w:color="auto"/>
        <w:right w:val="single" w:sz="4" w:space="0" w:color="auto"/>
      </w:pBdr>
      <w:spacing w:before="100" w:beforeAutospacing="1" w:after="100" w:afterAutospacing="1" w:line="240" w:lineRule="auto"/>
      <w:ind w:left="0" w:right="0" w:firstLine="0"/>
      <w:jc w:val="center"/>
      <w:textAlignment w:val="top"/>
      <w:outlineLvl w:val="0"/>
    </w:pPr>
    <w:rPr>
      <w:rFonts w:eastAsia="Times New Roman"/>
      <w:color w:val="auto"/>
      <w:sz w:val="18"/>
      <w:szCs w:val="18"/>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textAlignment w:val="top"/>
      <w:outlineLvl w:val="0"/>
    </w:pPr>
    <w:rPr>
      <w:rFonts w:eastAsia="Times New Roman"/>
      <w:b/>
      <w:bCs/>
      <w:color w:val="auto"/>
      <w:sz w:val="18"/>
      <w:szCs w:val="18"/>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left="0" w:right="0" w:firstLine="0"/>
      <w:jc w:val="center"/>
      <w:textAlignment w:val="top"/>
      <w:outlineLvl w:val="0"/>
    </w:pPr>
    <w:rPr>
      <w:rFonts w:eastAsia="Times New Roman"/>
      <w:b/>
      <w:bCs/>
      <w:color w:val="auto"/>
      <w:sz w:val="18"/>
      <w:szCs w:val="18"/>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textAlignment w:val="top"/>
      <w:outlineLvl w:val="0"/>
    </w:pPr>
    <w:rPr>
      <w:rFonts w:eastAsia="Times New Roman"/>
      <w:color w:val="auto"/>
      <w:sz w:val="18"/>
      <w:szCs w:val="18"/>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center"/>
      <w:outlineLvl w:val="0"/>
    </w:pPr>
    <w:rPr>
      <w:rFonts w:eastAsia="Times New Roman"/>
      <w:b/>
      <w:bCs/>
      <w:color w:val="auto"/>
      <w:sz w:val="18"/>
      <w:szCs w:val="18"/>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ind w:left="0" w:right="0" w:firstLine="0"/>
      <w:jc w:val="center"/>
      <w:textAlignment w:val="top"/>
      <w:outlineLvl w:val="0"/>
    </w:pPr>
    <w:rPr>
      <w:rFonts w:eastAsia="Times New Roman"/>
      <w:b/>
      <w:bCs/>
      <w:color w:val="auto"/>
      <w:sz w:val="18"/>
      <w:szCs w:val="18"/>
    </w:rPr>
  </w:style>
  <w:style w:type="character" w:customStyle="1" w:styleId="ExplorateurdedocumentsCar">
    <w:name w:val="Explorateur de documents Car"/>
    <w:link w:val="Explorateurdedocuments"/>
    <w:uiPriority w:val="99"/>
    <w:rPr>
      <w:rFonts w:ascii="Tahoma" w:eastAsia="Times New Roman" w:hAnsi="Tahoma" w:cs="Tahoma"/>
      <w:sz w:val="16"/>
      <w:szCs w:val="16"/>
      <w:lang w:eastAsia="fr-FR"/>
    </w:rPr>
  </w:style>
  <w:style w:type="paragraph" w:styleId="Explorateurdedocuments">
    <w:name w:val="Document Map"/>
    <w:basedOn w:val="Normal"/>
    <w:link w:val="ExplorateurdedocumentsCar"/>
    <w:uiPriority w:val="99"/>
    <w:pPr>
      <w:spacing w:after="0" w:line="240" w:lineRule="auto"/>
      <w:ind w:left="0" w:right="0" w:firstLine="0"/>
      <w:jc w:val="left"/>
      <w:outlineLvl w:val="0"/>
    </w:pPr>
    <w:rPr>
      <w:rFonts w:ascii="Tahoma" w:eastAsia="Times New Roman" w:hAnsi="Tahoma" w:cs="Tahoma"/>
      <w:color w:val="auto"/>
      <w:sz w:val="16"/>
      <w:szCs w:val="16"/>
    </w:rPr>
  </w:style>
  <w:style w:type="character" w:customStyle="1" w:styleId="ExplorateurdedocumentsCar1">
    <w:name w:val="Explorateur de documents Car1"/>
    <w:basedOn w:val="Policepardfaut"/>
    <w:uiPriority w:val="99"/>
    <w:rPr>
      <w:rFonts w:ascii="Segoe UI" w:eastAsia="Arial" w:hAnsi="Segoe UI" w:cs="Segoe UI"/>
      <w:color w:val="000000"/>
      <w:sz w:val="16"/>
      <w:szCs w:val="16"/>
      <w:lang w:eastAsia="fr-FR"/>
    </w:rPr>
  </w:style>
  <w:style w:type="character" w:customStyle="1" w:styleId="Style1Car">
    <w:name w:val="Style1 Car"/>
    <w:link w:val="Style1"/>
    <w:rPr>
      <w:rFonts w:ascii="Times New Roman" w:eastAsia="SimSun" w:hAnsi="Times New Roman" w:cs="Times New Roman"/>
      <w:sz w:val="24"/>
      <w:szCs w:val="20"/>
      <w:lang w:val="en-US" w:eastAsia="zh-CN"/>
    </w:rPr>
  </w:style>
  <w:style w:type="paragraph" w:styleId="Rvision">
    <w:name w:val="Revision"/>
    <w:uiPriority w:val="99"/>
    <w:pPr>
      <w:spacing w:after="0" w:line="240" w:lineRule="auto"/>
    </w:pPr>
    <w:rPr>
      <w:rFonts w:ascii="Times New Roman" w:eastAsia="Times New Roman" w:hAnsi="Times New Roman" w:cs="Times New Roman"/>
      <w:sz w:val="28"/>
      <w:szCs w:val="28"/>
      <w:lang w:eastAsia="fr-FR"/>
    </w:rPr>
  </w:style>
  <w:style w:type="paragraph" w:styleId="Retraitcorpset1relig">
    <w:name w:val="Body Text First Indent 2"/>
    <w:basedOn w:val="Retraitcorpsdetexte"/>
    <w:link w:val="Retraitcorpset1religCar"/>
    <w:uiPriority w:val="99"/>
    <w:pPr>
      <w:ind w:firstLine="210"/>
      <w:outlineLvl w:val="0"/>
    </w:pPr>
    <w:rPr>
      <w:sz w:val="28"/>
      <w:szCs w:val="28"/>
    </w:rPr>
  </w:style>
  <w:style w:type="character" w:customStyle="1" w:styleId="Retraitcorpset1religCar">
    <w:name w:val="Retrait corps et 1re lig. Car"/>
    <w:basedOn w:val="RetraitcorpsdetexteCar"/>
    <w:link w:val="Retraitcorpset1relig"/>
    <w:uiPriority w:val="99"/>
    <w:rPr>
      <w:rFonts w:ascii="Times New Roman" w:eastAsia="Times New Roman" w:hAnsi="Times New Roman" w:cs="Times New Roman"/>
      <w:sz w:val="28"/>
      <w:szCs w:val="28"/>
      <w:lang w:eastAsia="fr-FR"/>
    </w:rPr>
  </w:style>
  <w:style w:type="table" w:customStyle="1" w:styleId="Tablelongdocument2">
    <w:name w:val="Table long document2"/>
    <w:basedOn w:val="TableauNormal"/>
    <w:next w:val="Grilledutableau"/>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2">
    <w:name w:val="Tit2"/>
    <w:basedOn w:val="PrformatHTM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pPr>
    <w:rPr>
      <w:rFonts w:ascii="Times New Roman" w:hAnsi="Times New Roman" w:cs="Times New Roman"/>
      <w:b/>
      <w:w w:val="104"/>
      <w:sz w:val="24"/>
      <w:szCs w:val="24"/>
      <w:lang w:eastAsia="fr-FR"/>
    </w:rPr>
  </w:style>
  <w:style w:type="paragraph" w:styleId="PrformatHTML">
    <w:name w:val="HTML Preformatted"/>
    <w:basedOn w:val="Normal"/>
    <w:link w:val="PrformatHTMLCar"/>
    <w:uiPriority w:val="99"/>
    <w:pPr>
      <w:spacing w:after="0" w:line="240" w:lineRule="auto"/>
      <w:ind w:left="0" w:right="0" w:firstLine="0"/>
      <w:jc w:val="left"/>
    </w:pPr>
    <w:rPr>
      <w:rFonts w:ascii="Consolas" w:eastAsia="Calibri" w:hAnsi="Consolas" w:cs="SimSun"/>
      <w:color w:val="auto"/>
      <w:sz w:val="20"/>
      <w:szCs w:val="20"/>
      <w:lang w:eastAsia="en-US"/>
    </w:rPr>
  </w:style>
  <w:style w:type="character" w:customStyle="1" w:styleId="PrformatHTMLCar">
    <w:name w:val="Préformaté HTML Car"/>
    <w:basedOn w:val="Policepardfaut"/>
    <w:link w:val="PrformatHTML"/>
    <w:uiPriority w:val="99"/>
    <w:rPr>
      <w:rFonts w:ascii="Consolas" w:hAnsi="Consolas"/>
      <w:sz w:val="20"/>
      <w:szCs w:val="20"/>
    </w:rPr>
  </w:style>
  <w:style w:type="table" w:customStyle="1" w:styleId="TableauGrille1Clair-Accentuation51">
    <w:name w:val="Tableau Grille 1 Clair - Accentuation 51"/>
    <w:basedOn w:val="TableauNormal"/>
    <w:uiPriority w:val="46"/>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Listecontinue2">
    <w:name w:val="List Continue 2"/>
    <w:basedOn w:val="Normal"/>
    <w:uiPriority w:val="99"/>
    <w:pPr>
      <w:spacing w:after="120"/>
      <w:ind w:left="566"/>
      <w:contextualSpacing/>
    </w:pPr>
  </w:style>
  <w:style w:type="table" w:customStyle="1" w:styleId="TableauGrille5Fonc-Accentuation61">
    <w:name w:val="Tableau Grille 5 Foncé - Accentuation 61"/>
    <w:basedOn w:val="TableauNormal"/>
    <w:uiPriority w:val="50"/>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2EFD9"/>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lledutableau14">
    <w:name w:val="Grille du tableau14"/>
    <w:basedOn w:val="TableauNormal"/>
    <w:next w:val="Grilledutableau"/>
    <w:uiPriority w:val="59"/>
    <w:pPr>
      <w:spacing w:after="0" w:line="240" w:lineRule="auto"/>
    </w:pPr>
    <w:rPr>
      <w:rFonts w:ascii="Times New Roman" w:hAnsi="Times New Roman" w:cs="Times New Roman"/>
      <w:bC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ntitre1">
    <w:name w:val="Montitre 1"/>
    <w:basedOn w:val="Paragraphedeliste"/>
    <w:link w:val="Montitre1Car"/>
    <w:qFormat/>
    <w:pPr>
      <w:tabs>
        <w:tab w:val="left" w:pos="1843"/>
      </w:tabs>
      <w:spacing w:before="120" w:after="120" w:line="360" w:lineRule="auto"/>
      <w:ind w:left="0"/>
      <w:jc w:val="both"/>
      <w:outlineLvl w:val="0"/>
    </w:pPr>
    <w:rPr>
      <w:rFonts w:eastAsia="SimSun" w:cs="Calibri"/>
      <w:b/>
      <w:bCs/>
      <w:sz w:val="24"/>
      <w:szCs w:val="24"/>
      <w:lang w:eastAsia="fr-FR"/>
    </w:rPr>
  </w:style>
  <w:style w:type="character" w:customStyle="1" w:styleId="Montitre1Car">
    <w:name w:val="Montitre 1 Car"/>
    <w:basedOn w:val="Policepardfaut"/>
    <w:link w:val="Montitre1"/>
    <w:rPr>
      <w:rFonts w:eastAsia="SimSun" w:cs="Calibri"/>
      <w:b/>
      <w:bCs/>
      <w:sz w:val="24"/>
      <w:szCs w:val="24"/>
      <w:lang w:eastAsia="fr-FR"/>
    </w:rPr>
  </w:style>
  <w:style w:type="paragraph" w:customStyle="1" w:styleId="Montitre2">
    <w:name w:val="Montitre 2"/>
    <w:basedOn w:val="Titre2"/>
    <w:link w:val="Montitre2Car"/>
    <w:qFormat/>
    <w:pPr>
      <w:spacing w:before="100" w:beforeAutospacing="1" w:after="100" w:afterAutospacing="1" w:line="276" w:lineRule="auto"/>
      <w:ind w:left="0" w:firstLine="0"/>
      <w:jc w:val="both"/>
      <w:outlineLvl w:val="9"/>
    </w:pPr>
    <w:rPr>
      <w:rFonts w:ascii="Calibri" w:eastAsia="Calibri" w:hAnsi="Calibri" w:cs="Calibri"/>
      <w:bCs/>
      <w:iCs/>
      <w:sz w:val="24"/>
      <w:szCs w:val="24"/>
    </w:rPr>
  </w:style>
  <w:style w:type="character" w:customStyle="1" w:styleId="Montitre2Car">
    <w:name w:val="Montitre 2 Car"/>
    <w:basedOn w:val="Policepardfaut"/>
    <w:link w:val="Montitre2"/>
    <w:rPr>
      <w:rFonts w:ascii="Calibri" w:eastAsia="Calibri" w:hAnsi="Calibri" w:cs="Calibri"/>
      <w:b/>
      <w:bCs/>
      <w:iCs/>
      <w:color w:val="000000"/>
      <w:sz w:val="24"/>
      <w:szCs w:val="24"/>
      <w:lang w:eastAsia="fr-FR"/>
    </w:rPr>
  </w:style>
  <w:style w:type="paragraph" w:customStyle="1" w:styleId="Montitre3">
    <w:name w:val="Montitre 3"/>
    <w:basedOn w:val="Normal"/>
    <w:link w:val="Montitre3Car"/>
    <w:qFormat/>
    <w:pPr>
      <w:numPr>
        <w:ilvl w:val="2"/>
        <w:numId w:val="3"/>
      </w:numPr>
      <w:spacing w:before="240" w:after="240" w:line="276" w:lineRule="auto"/>
      <w:ind w:right="0"/>
      <w:jc w:val="left"/>
    </w:pPr>
    <w:rPr>
      <w:rFonts w:ascii="Times New Roman" w:eastAsia="Times New Roman" w:hAnsi="Times New Roman" w:cs="Times New Roman"/>
      <w:b/>
      <w:bCs/>
      <w:color w:val="auto"/>
      <w:sz w:val="24"/>
      <w:szCs w:val="24"/>
      <w:lang w:eastAsia="en-US"/>
    </w:rPr>
  </w:style>
  <w:style w:type="paragraph" w:customStyle="1" w:styleId="SHERParagraphe">
    <w:name w:val="SHER_Paragraphe"/>
    <w:basedOn w:val="Normal"/>
    <w:link w:val="SHERParagrapheCar"/>
    <w:qFormat/>
    <w:pPr>
      <w:spacing w:before="120" w:after="120" w:line="240" w:lineRule="auto"/>
      <w:ind w:left="0" w:right="0" w:firstLine="0"/>
    </w:pPr>
    <w:rPr>
      <w:rFonts w:ascii="Calibri" w:eastAsia="Times New Roman" w:hAnsi="Calibri" w:cs="Times New Roman"/>
      <w:color w:val="auto"/>
    </w:rPr>
  </w:style>
  <w:style w:type="character" w:customStyle="1" w:styleId="SHERParagrapheCar">
    <w:name w:val="SHER_Paragraphe Car"/>
    <w:basedOn w:val="Policepardfaut"/>
    <w:link w:val="SHERParagraphe"/>
    <w:rPr>
      <w:rFonts w:eastAsia="Times New Roman" w:cs="Times New Roman"/>
      <w:lang w:eastAsia="fr-FR"/>
    </w:rPr>
  </w:style>
  <w:style w:type="paragraph" w:customStyle="1" w:styleId="Montableau">
    <w:name w:val="Montableau"/>
    <w:basedOn w:val="Tableau"/>
    <w:link w:val="MontableauCar"/>
    <w:qFormat/>
    <w:pPr>
      <w:spacing w:after="240" w:line="276" w:lineRule="auto"/>
      <w:ind w:left="1560" w:hanging="144"/>
    </w:pPr>
    <w:rPr>
      <w:b/>
      <w:bCs/>
      <w:sz w:val="24"/>
      <w:szCs w:val="24"/>
      <w:u w:color="000000"/>
    </w:rPr>
  </w:style>
  <w:style w:type="paragraph" w:customStyle="1" w:styleId="Tableau">
    <w:name w:val="Tableau"/>
    <w:basedOn w:val="Normal"/>
    <w:pPr>
      <w:numPr>
        <w:numId w:val="4"/>
      </w:numPr>
      <w:spacing w:after="0" w:line="240" w:lineRule="auto"/>
      <w:ind w:right="0"/>
      <w:jc w:val="left"/>
    </w:pPr>
    <w:rPr>
      <w:rFonts w:ascii="Times New Roman" w:eastAsia="Times New Roman" w:hAnsi="Times New Roman" w:cs="Times New Roman"/>
      <w:color w:val="auto"/>
      <w:sz w:val="20"/>
      <w:szCs w:val="20"/>
      <w:lang w:eastAsia="en-US"/>
    </w:rPr>
  </w:style>
  <w:style w:type="character" w:customStyle="1" w:styleId="MontableauCar">
    <w:name w:val="Montableau Car"/>
    <w:basedOn w:val="Policepardfaut"/>
    <w:link w:val="Montableau"/>
    <w:rPr>
      <w:rFonts w:ascii="Times New Roman" w:eastAsia="Times New Roman" w:hAnsi="Times New Roman" w:cs="Times New Roman"/>
      <w:b/>
      <w:bCs/>
      <w:sz w:val="24"/>
      <w:szCs w:val="24"/>
      <w:u w:color="000000"/>
    </w:rPr>
  </w:style>
  <w:style w:type="character" w:customStyle="1" w:styleId="Montitre3Car">
    <w:name w:val="Montitre 3 Car"/>
    <w:basedOn w:val="Policepardfaut"/>
    <w:link w:val="Montitre3"/>
    <w:rPr>
      <w:rFonts w:ascii="Times New Roman" w:eastAsia="Times New Roman" w:hAnsi="Times New Roman" w:cs="Times New Roman"/>
      <w:b/>
      <w:bCs/>
      <w:sz w:val="24"/>
      <w:szCs w:val="24"/>
    </w:rPr>
  </w:style>
  <w:style w:type="table" w:customStyle="1" w:styleId="TableauGrille4-Accentuation51">
    <w:name w:val="Tableau Grille 4 - Accentuation 51"/>
    <w:basedOn w:val="TableauNormal"/>
    <w:uiPriority w:val="49"/>
    <w:pPr>
      <w:spacing w:after="0" w:line="240" w:lineRule="auto"/>
    </w:pPr>
    <w:rPr>
      <w:rFonts w:eastAsia="SimSun"/>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tionnonrsolue2">
    <w:name w:val="Mention non résolue2"/>
    <w:basedOn w:val="Policepardfaut"/>
    <w:uiPriority w:val="99"/>
    <w:rPr>
      <w:color w:val="605E5C"/>
      <w:shd w:val="clear" w:color="auto" w:fill="E1DFDD"/>
    </w:rPr>
  </w:style>
  <w:style w:type="paragraph" w:customStyle="1" w:styleId="GWIListepuces">
    <w:name w:val="GWI Liste à puces"/>
    <w:basedOn w:val="Normal"/>
    <w:pPr>
      <w:numPr>
        <w:numId w:val="5"/>
      </w:numPr>
      <w:spacing w:after="120" w:line="240" w:lineRule="auto"/>
      <w:ind w:right="0"/>
      <w:jc w:val="left"/>
    </w:pPr>
    <w:rPr>
      <w:rFonts w:ascii="Calibri" w:eastAsia="Times New Roman" w:hAnsi="Calibri" w:cs="Times New Roman"/>
      <w:szCs w:val="20"/>
      <w:lang w:eastAsia="en-US"/>
    </w:rPr>
  </w:style>
  <w:style w:type="table" w:styleId="Trameclaire-Accent5">
    <w:name w:val="Light Shading Accent 5"/>
    <w:basedOn w:val="TableauNormal"/>
    <w:uiPriority w:val="60"/>
    <w:pPr>
      <w:spacing w:after="0" w:line="240" w:lineRule="auto"/>
    </w:pPr>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Tramemoyenne1-Accent5">
    <w:name w:val="Medium Shading 1 Accent 5"/>
    <w:basedOn w:val="TableauNormal"/>
    <w:uiPriority w:val="63"/>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Trameclaire-Accent1">
    <w:name w:val="Light Shading Accent 1"/>
    <w:basedOn w:val="TableauNormal"/>
    <w:uiPriority w:val="60"/>
    <w:pPr>
      <w:spacing w:after="0" w:line="240" w:lineRule="auto"/>
    </w:pPr>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paragraph" w:customStyle="1" w:styleId="heading11">
    <w:name w:val="heading 11"/>
    <w:basedOn w:val="Normal"/>
    <w:next w:val="Normal"/>
    <w:link w:val="heading11Car"/>
    <w:qFormat/>
    <w:pPr>
      <w:keepNext/>
      <w:pBdr>
        <w:bottom w:val="single" w:sz="18" w:space="1" w:color="FF6600"/>
      </w:pBdr>
      <w:spacing w:after="0" w:line="360" w:lineRule="auto"/>
      <w:ind w:left="720" w:right="0" w:hanging="720"/>
      <w:outlineLvl w:val="0"/>
    </w:pPr>
    <w:rPr>
      <w:rFonts w:ascii="Times New Roman" w:eastAsia="Times New Roman" w:hAnsi="Times New Roman" w:cs="Times New Roman"/>
      <w:b/>
      <w:caps/>
      <w:kern w:val="16"/>
      <w:sz w:val="21"/>
      <w:szCs w:val="21"/>
      <w:lang w:eastAsia="es-ES"/>
    </w:rPr>
  </w:style>
  <w:style w:type="character" w:customStyle="1" w:styleId="heading11Car">
    <w:name w:val="heading 11 Car"/>
    <w:link w:val="heading11"/>
    <w:rPr>
      <w:rFonts w:ascii="Times New Roman" w:eastAsia="Times New Roman" w:hAnsi="Times New Roman" w:cs="Times New Roman"/>
      <w:b/>
      <w:caps/>
      <w:color w:val="000000"/>
      <w:kern w:val="16"/>
      <w:sz w:val="21"/>
      <w:szCs w:val="21"/>
      <w:lang w:eastAsia="es-ES"/>
    </w:rPr>
  </w:style>
  <w:style w:type="table" w:customStyle="1" w:styleId="Grilledutableau10">
    <w:name w:val="Grille du tableau10"/>
    <w:basedOn w:val="TableauNormal"/>
    <w:next w:val="Grilledutableau"/>
    <w:uiPriority w:val="3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pPr>
      <w:spacing w:before="200" w:after="160"/>
      <w:ind w:left="864" w:right="864"/>
      <w:jc w:val="center"/>
    </w:pPr>
    <w:rPr>
      <w:i/>
      <w:iCs/>
      <w:color w:val="404040"/>
    </w:rPr>
  </w:style>
  <w:style w:type="character" w:customStyle="1" w:styleId="CitationCar">
    <w:name w:val="Citation Car"/>
    <w:basedOn w:val="Policepardfaut"/>
    <w:link w:val="Citation"/>
    <w:uiPriority w:val="29"/>
    <w:rPr>
      <w:rFonts w:ascii="Arial" w:eastAsia="Arial" w:hAnsi="Arial" w:cs="Arial"/>
      <w:i/>
      <w:iCs/>
      <w:color w:val="404040"/>
      <w:lang w:eastAsia="fr-FR"/>
    </w:rPr>
  </w:style>
  <w:style w:type="paragraph" w:styleId="Citationintense">
    <w:name w:val="Intense Quote"/>
    <w:basedOn w:val="Normal"/>
    <w:next w:val="Normal"/>
    <w:link w:val="CitationintenseCar"/>
    <w:uiPriority w:val="30"/>
    <w:qFormat/>
    <w:pPr>
      <w:pBdr>
        <w:top w:val="single" w:sz="4" w:space="10" w:color="4F81BD"/>
        <w:bottom w:val="single" w:sz="4" w:space="10" w:color="4F81BD"/>
      </w:pBdr>
      <w:spacing w:before="360" w:after="360"/>
      <w:ind w:left="864" w:right="864"/>
      <w:jc w:val="center"/>
    </w:pPr>
    <w:rPr>
      <w:i/>
      <w:iCs/>
      <w:color w:val="4F81BD"/>
    </w:rPr>
  </w:style>
  <w:style w:type="character" w:customStyle="1" w:styleId="CitationintenseCar">
    <w:name w:val="Citation intense Car"/>
    <w:basedOn w:val="Policepardfaut"/>
    <w:link w:val="Citationintense"/>
    <w:uiPriority w:val="30"/>
    <w:rPr>
      <w:rFonts w:ascii="Arial" w:eastAsia="Arial" w:hAnsi="Arial" w:cs="Arial"/>
      <w:i/>
      <w:iCs/>
      <w:color w:val="4F81BD"/>
      <w:lang w:eastAsia="fr-FR"/>
    </w:rPr>
  </w:style>
  <w:style w:type="character" w:styleId="Emphaseple">
    <w:name w:val="Subtle Emphasis"/>
    <w:basedOn w:val="Policepardfaut"/>
    <w:uiPriority w:val="19"/>
    <w:qFormat/>
    <w:rPr>
      <w:i/>
      <w:iCs/>
      <w:color w:val="404040"/>
    </w:rPr>
  </w:style>
  <w:style w:type="numbering" w:customStyle="1" w:styleId="Aucuneliste1">
    <w:name w:val="Aucune liste1"/>
    <w:next w:val="Aucuneliste"/>
    <w:uiPriority w:val="99"/>
  </w:style>
  <w:style w:type="character" w:customStyle="1" w:styleId="Titre3Car1">
    <w:name w:val="Titre 3 Car1"/>
    <w:basedOn w:val="Policepardfaut"/>
    <w:uiPriority w:val="9"/>
    <w:rPr>
      <w:rFonts w:ascii="Calibri Light" w:eastAsia="Yu Gothic Light" w:hAnsi="Calibri Light" w:cs="Times New Roman"/>
      <w:color w:val="1F3763"/>
      <w:sz w:val="24"/>
      <w:szCs w:val="24"/>
      <w:lang w:val="en-US"/>
    </w:rPr>
  </w:style>
  <w:style w:type="table" w:customStyle="1" w:styleId="GT021">
    <w:name w:val="GT021"/>
    <w:basedOn w:val="TableauNormal"/>
    <w:next w:val="Grilledutableau"/>
    <w:uiPriority w:val="59"/>
    <w:qFormat/>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qFormat/>
    <w:pPr>
      <w:keepNext/>
      <w:numPr>
        <w:ilvl w:val="2"/>
        <w:numId w:val="6"/>
      </w:numPr>
      <w:tabs>
        <w:tab w:val="clear" w:pos="1211"/>
      </w:tabs>
      <w:spacing w:before="120" w:after="200" w:line="276" w:lineRule="auto"/>
      <w:ind w:left="0" w:right="0" w:hanging="360"/>
      <w:outlineLvl w:val="2"/>
    </w:pPr>
    <w:rPr>
      <w:rFonts w:ascii="Calibri Light" w:eastAsia="Yu Gothic Light" w:hAnsi="Calibri Light" w:cs="Times New Roman"/>
      <w:color w:val="1F3763"/>
      <w:sz w:val="24"/>
      <w:szCs w:val="24"/>
      <w:lang w:eastAsia="en-US"/>
    </w:rPr>
  </w:style>
  <w:style w:type="paragraph" w:customStyle="1" w:styleId="CPRHeading21">
    <w:name w:val="CPR Heading 21"/>
    <w:basedOn w:val="Normal"/>
    <w:next w:val="Normal"/>
    <w:qFormat/>
    <w:pPr>
      <w:keepNext/>
      <w:pBdr>
        <w:bottom w:val="single" w:sz="8" w:space="1" w:color="FF9900"/>
      </w:pBdr>
      <w:spacing w:before="120" w:after="200" w:line="360" w:lineRule="auto"/>
      <w:ind w:left="907" w:right="0" w:hanging="907"/>
      <w:jc w:val="left"/>
      <w:outlineLvl w:val="1"/>
    </w:pPr>
    <w:rPr>
      <w:rFonts w:ascii="Calisto MT" w:eastAsia="Times New Roman" w:hAnsi="Calisto MT" w:cs="Calibri"/>
      <w:b/>
      <w:caps/>
      <w:color w:val="auto"/>
      <w:spacing w:val="-2"/>
      <w:szCs w:val="24"/>
      <w:lang w:eastAsia="es-ES"/>
    </w:rPr>
  </w:style>
  <w:style w:type="paragraph" w:customStyle="1" w:styleId="MediumGrid21">
    <w:name w:val="Medium Grid 21"/>
    <w:uiPriority w:val="1"/>
    <w:qFormat/>
    <w:pPr>
      <w:spacing w:after="0" w:line="240" w:lineRule="auto"/>
      <w:jc w:val="both"/>
    </w:pPr>
    <w:rPr>
      <w:rFonts w:ascii="Times New Roman" w:eastAsia="Times New Roman" w:hAnsi="Times New Roman" w:cs="Times New Roman"/>
      <w:sz w:val="24"/>
      <w:szCs w:val="24"/>
    </w:rPr>
  </w:style>
  <w:style w:type="character" w:customStyle="1" w:styleId="ColorfulList-Accent1Char">
    <w:name w:val="Colorful List - Accent 1 Char"/>
    <w:uiPriority w:val="34"/>
    <w:qFormat/>
    <w:rPr>
      <w:rFonts w:ascii="Times New Roman" w:eastAsia="Times New Roman" w:hAnsi="Times New Roman" w:cs="Times New Roman"/>
      <w:sz w:val="24"/>
      <w:szCs w:val="24"/>
      <w:lang w:val="fr-FR"/>
    </w:rPr>
  </w:style>
  <w:style w:type="table" w:customStyle="1" w:styleId="TableauGrille4-Accentuation611">
    <w:name w:val="Tableau Grille 4 - Accentuation 611"/>
    <w:basedOn w:val="TableauNormal"/>
    <w:uiPriority w:val="49"/>
    <w:pPr>
      <w:spacing w:after="0" w:line="240" w:lineRule="auto"/>
    </w:pPr>
    <w:rPr>
      <w:rFonts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Montitre4">
    <w:name w:val="Montitre 4"/>
    <w:basedOn w:val="Titre4"/>
    <w:link w:val="Montitre4Car"/>
    <w:qFormat/>
    <w:pPr>
      <w:keepLines w:val="0"/>
      <w:spacing w:before="120" w:after="200" w:line="276" w:lineRule="auto"/>
      <w:ind w:left="851" w:hanging="851"/>
      <w:jc w:val="both"/>
    </w:pPr>
    <w:rPr>
      <w:rFonts w:ascii="Times New Roman" w:eastAsia="Times New Roman" w:hAnsi="Times New Roman" w:cs="Times New Roman"/>
      <w:b/>
      <w:i/>
      <w:iCs/>
      <w:sz w:val="24"/>
      <w:szCs w:val="24"/>
      <w:lang w:eastAsia="es-ES"/>
    </w:rPr>
  </w:style>
  <w:style w:type="character" w:customStyle="1" w:styleId="Montitre4Car">
    <w:name w:val="Montitre 4 Car"/>
    <w:basedOn w:val="Titre4Car"/>
    <w:link w:val="Montitre4"/>
    <w:rPr>
      <w:rFonts w:ascii="Times New Roman" w:eastAsia="Times New Roman" w:hAnsi="Times New Roman" w:cs="Times New Roman"/>
      <w:b/>
      <w:i/>
      <w:iCs/>
      <w:color w:val="000000"/>
      <w:sz w:val="24"/>
      <w:szCs w:val="24"/>
      <w:u w:val="single" w:color="000000"/>
      <w:lang w:eastAsia="es-ES"/>
    </w:rPr>
  </w:style>
  <w:style w:type="paragraph" w:customStyle="1" w:styleId="Photo">
    <w:name w:val="Photo"/>
    <w:basedOn w:val="Normal"/>
    <w:link w:val="PhotoCar"/>
    <w:qFormat/>
    <w:pPr>
      <w:numPr>
        <w:numId w:val="7"/>
      </w:numPr>
      <w:spacing w:after="160" w:line="276" w:lineRule="auto"/>
      <w:ind w:right="0"/>
    </w:pPr>
    <w:rPr>
      <w:rFonts w:ascii="Times New Roman" w:eastAsia="Times New Roman" w:hAnsi="Times New Roman" w:cs="Times New Roman"/>
      <w:i/>
      <w:iCs/>
      <w:color w:val="auto"/>
      <w:sz w:val="24"/>
      <w:szCs w:val="24"/>
      <w:lang w:eastAsia="en-US"/>
    </w:rPr>
  </w:style>
  <w:style w:type="character" w:customStyle="1" w:styleId="PhotoCar">
    <w:name w:val="Photo Car"/>
    <w:basedOn w:val="Policepardfaut"/>
    <w:link w:val="Photo"/>
    <w:rPr>
      <w:rFonts w:ascii="Times New Roman" w:eastAsia="Times New Roman" w:hAnsi="Times New Roman" w:cs="Times New Roman"/>
      <w:i/>
      <w:iCs/>
      <w:sz w:val="24"/>
      <w:szCs w:val="24"/>
    </w:rPr>
  </w:style>
  <w:style w:type="paragraph" w:customStyle="1" w:styleId="Monannexe">
    <w:name w:val="Monannexe"/>
    <w:basedOn w:val="Normal"/>
    <w:link w:val="MonannexeCar"/>
    <w:qFormat/>
    <w:pPr>
      <w:numPr>
        <w:numId w:val="8"/>
      </w:numPr>
      <w:tabs>
        <w:tab w:val="left" w:pos="42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76" w:lineRule="auto"/>
      <w:ind w:right="0"/>
    </w:pPr>
    <w:rPr>
      <w:rFonts w:ascii="Times New Roman" w:eastAsia="Times New Roman" w:hAnsi="Times New Roman" w:cs="Times New Roman"/>
      <w:b/>
      <w:bCs/>
      <w:color w:val="auto"/>
      <w:sz w:val="24"/>
      <w:szCs w:val="24"/>
      <w:lang w:eastAsia="en-US"/>
    </w:rPr>
  </w:style>
  <w:style w:type="character" w:customStyle="1" w:styleId="MonannexeCar">
    <w:name w:val="Monannexe Car"/>
    <w:basedOn w:val="Policepardfaut"/>
    <w:link w:val="Monannexe"/>
    <w:rPr>
      <w:rFonts w:ascii="Times New Roman" w:eastAsia="Times New Roman" w:hAnsi="Times New Roman" w:cs="Times New Roman"/>
      <w:b/>
      <w:bCs/>
      <w:sz w:val="24"/>
      <w:szCs w:val="24"/>
    </w:rPr>
  </w:style>
  <w:style w:type="table" w:customStyle="1" w:styleId="TableauGrille2-Accentuation31">
    <w:name w:val="Tableau Grille 2 - Accentuation 31"/>
    <w:basedOn w:val="TableauNormal"/>
    <w:uiPriority w:val="47"/>
    <w:pPr>
      <w:spacing w:after="0" w:line="240" w:lineRule="auto"/>
    </w:pPr>
    <w:rPr>
      <w:rFonts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rameclaire-Accent11">
    <w:name w:val="Trame claire - Accent 11"/>
    <w:basedOn w:val="TableauNormal"/>
    <w:next w:val="Trameclaire-Accent1"/>
    <w:uiPriority w:val="60"/>
    <w:pPr>
      <w:spacing w:after="0" w:line="240" w:lineRule="auto"/>
    </w:pPr>
    <w:rPr>
      <w:rFonts w:cs="Times New Roman"/>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Ombrageclair1">
    <w:name w:val="Ombrage clair1"/>
    <w:basedOn w:val="TableauNormal"/>
    <w:next w:val="Ombrageclair"/>
    <w:uiPriority w:val="60"/>
    <w:pPr>
      <w:spacing w:after="0" w:line="240" w:lineRule="auto"/>
    </w:pPr>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steclaire1">
    <w:name w:val="Liste claire1"/>
    <w:basedOn w:val="TableauNormal"/>
    <w:next w:val="Listeclaire"/>
    <w:uiPriority w:val="61"/>
    <w:pPr>
      <w:spacing w:after="0" w:line="240" w:lineRule="auto"/>
    </w:pPr>
    <w:rPr>
      <w:rFonts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31">
    <w:name w:val="Liste claire - Accent 31"/>
    <w:basedOn w:val="TableauNormal"/>
    <w:next w:val="Listeclaire-Accent3"/>
    <w:uiPriority w:val="61"/>
    <w:pPr>
      <w:spacing w:after="0" w:line="240" w:lineRule="auto"/>
    </w:pPr>
    <w:rPr>
      <w:rFonts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Trameclaire-Accent51">
    <w:name w:val="Trame claire - Accent 51"/>
    <w:basedOn w:val="TableauNormal"/>
    <w:next w:val="Trameclaire-Accent5"/>
    <w:uiPriority w:val="60"/>
    <w:pPr>
      <w:spacing w:after="0" w:line="240" w:lineRule="auto"/>
    </w:pPr>
    <w:rPr>
      <w:rFonts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ramemoyenne1-Accent51">
    <w:name w:val="Trame moyenne 1 - Accent 51"/>
    <w:basedOn w:val="TableauNormal"/>
    <w:next w:val="Tramemoyenne1-Accent5"/>
    <w:uiPriority w:val="63"/>
    <w:pPr>
      <w:spacing w:after="0" w:line="240" w:lineRule="auto"/>
    </w:pPr>
    <w:rPr>
      <w:rFonts w:cs="Times New Roman"/>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Ombrageclair">
    <w:name w:val="Light Shading"/>
    <w:basedOn w:val="Tableau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eclaire">
    <w:name w:val="Light List"/>
    <w:basedOn w:val="TableauNormal"/>
    <w:uiPriority w:val="6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3">
    <w:name w:val="Light List Accent 3"/>
    <w:basedOn w:val="TableauNormal"/>
    <w:uiPriority w:val="61"/>
    <w:pPr>
      <w:spacing w:after="0" w:line="240" w:lineRule="auto"/>
    </w:p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entionnonrsolue3">
    <w:name w:val="Mention non résolue3"/>
    <w:basedOn w:val="Policepardfaut"/>
    <w:uiPriority w:val="99"/>
    <w:rPr>
      <w:color w:val="605E5C"/>
      <w:shd w:val="clear" w:color="auto" w:fill="E1DFDD"/>
    </w:rPr>
  </w:style>
  <w:style w:type="table" w:customStyle="1" w:styleId="TableauGrille4-Accentuation62">
    <w:name w:val="Tableau Grille 4 - Accentuation 62"/>
    <w:basedOn w:val="TableauNormal"/>
    <w:uiPriority w:val="49"/>
    <w:pPr>
      <w:spacing w:after="0" w:line="240" w:lineRule="auto"/>
    </w:p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customStyle="1" w:styleId="UnresolvedMention">
    <w:name w:val="Unresolved Mention"/>
    <w:basedOn w:val="Policepardfaut"/>
    <w:uiPriority w:val="99"/>
    <w:semiHidden/>
    <w:unhideWhenUsed/>
    <w:rsid w:val="00853A4E"/>
    <w:rPr>
      <w:color w:val="605E5C"/>
      <w:shd w:val="clear" w:color="auto" w:fill="E1DFDD"/>
    </w:rPr>
  </w:style>
  <w:style w:type="character" w:styleId="Lienhypertextesuivivisit">
    <w:name w:val="FollowedHyperlink"/>
    <w:basedOn w:val="Policepardfaut"/>
    <w:uiPriority w:val="99"/>
    <w:semiHidden/>
    <w:unhideWhenUsed/>
    <w:rsid w:val="004216D5"/>
    <w:rPr>
      <w:color w:val="800080" w:themeColor="followedHyperlink"/>
      <w:u w:val="single"/>
    </w:rPr>
  </w:style>
  <w:style w:type="character" w:customStyle="1" w:styleId="Titre1Car1">
    <w:name w:val="Titre 1 Car1"/>
    <w:aliases w:val="RSK-H1 Car1,Heading Car1,Tomhead 1 Car1,Oscar Faber 1 Car1,Outline1 Car1,Outline1 Char Char Car1,Tomhead 1 Char Car1,Oscar Faber 1 Char Car1,Outline1 Char1 Car1,Outline1 Char Car1,Heading 1 Char Char Char Char Car1,L1 Car1,g Car1"/>
    <w:basedOn w:val="Policepardfaut"/>
    <w:uiPriority w:val="9"/>
    <w:rsid w:val="004216D5"/>
    <w:rPr>
      <w:rFonts w:asciiTheme="majorHAnsi" w:eastAsiaTheme="majorEastAsia" w:hAnsiTheme="majorHAnsi" w:cstheme="majorBidi"/>
      <w:color w:val="365F91" w:themeColor="accent1" w:themeShade="BF"/>
      <w:sz w:val="32"/>
      <w:szCs w:val="32"/>
      <w:lang w:eastAsia="fr-FR"/>
    </w:rPr>
  </w:style>
  <w:style w:type="paragraph" w:customStyle="1" w:styleId="msonormal0">
    <w:name w:val="msonormal"/>
    <w:basedOn w:val="Normal"/>
    <w:rsid w:val="004216D5"/>
    <w:pPr>
      <w:spacing w:before="100" w:beforeAutospacing="1" w:after="100" w:afterAutospacing="1" w:line="240" w:lineRule="auto"/>
      <w:ind w:left="0" w:right="0" w:firstLine="0"/>
      <w:jc w:val="left"/>
    </w:pPr>
    <w:rPr>
      <w:rFonts w:eastAsia="Times New Roman"/>
      <w:color w:val="auto"/>
      <w:sz w:val="24"/>
      <w:szCs w:val="24"/>
      <w:lang w:val="de-DE" w:eastAsia="de-DE"/>
    </w:rPr>
  </w:style>
  <w:style w:type="character" w:customStyle="1" w:styleId="ObjetducommentaireCar2">
    <w:name w:val="Objet du commentaire Car2"/>
    <w:basedOn w:val="CommentaireCar2"/>
    <w:uiPriority w:val="99"/>
    <w:semiHidden/>
    <w:rsid w:val="00A16062"/>
    <w:rPr>
      <w:b/>
      <w:bCs/>
      <w:sz w:val="20"/>
      <w:szCs w:val="20"/>
    </w:rPr>
  </w:style>
  <w:style w:type="character" w:customStyle="1" w:styleId="CommentaireCar2">
    <w:name w:val="Commentaire Car2"/>
    <w:uiPriority w:val="99"/>
    <w:semiHidden/>
    <w:rsid w:val="00A1606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5ED0C-5176-4749-B93E-F2BE0111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7667</Words>
  <Characters>42172</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Atigou BALDE</cp:lastModifiedBy>
  <cp:revision>6</cp:revision>
  <cp:lastPrinted>2022-03-23T17:32:00Z</cp:lastPrinted>
  <dcterms:created xsi:type="dcterms:W3CDTF">2023-01-09T18:43:00Z</dcterms:created>
  <dcterms:modified xsi:type="dcterms:W3CDTF">2023-01-09T19:01:00Z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b3b5c8-3127-4c23-8ca5-8e3419a9fb35_Enabled">
    <vt:lpwstr>true</vt:lpwstr>
  </property>
  <property fmtid="{D5CDD505-2E9C-101B-9397-08002B2CF9AE}" pid="3" name="MSIP_Label_77b3b5c8-3127-4c23-8ca5-8e3419a9fb35_SetDate">
    <vt:lpwstr>2021-11-07T11:45:08Z</vt:lpwstr>
  </property>
  <property fmtid="{D5CDD505-2E9C-101B-9397-08002B2CF9AE}" pid="4" name="MSIP_Label_77b3b5c8-3127-4c23-8ca5-8e3419a9fb35_Method">
    <vt:lpwstr>Privileged</vt:lpwstr>
  </property>
  <property fmtid="{D5CDD505-2E9C-101B-9397-08002B2CF9AE}" pid="5" name="MSIP_Label_77b3b5c8-3127-4c23-8ca5-8e3419a9fb35_Name">
    <vt:lpwstr>Public</vt:lpwstr>
  </property>
  <property fmtid="{D5CDD505-2E9C-101B-9397-08002B2CF9AE}" pid="6" name="MSIP_Label_77b3b5c8-3127-4c23-8ca5-8e3419a9fb35_SiteId">
    <vt:lpwstr>727339d1-16ec-43cb-b6c3-5001fec5e907</vt:lpwstr>
  </property>
  <property fmtid="{D5CDD505-2E9C-101B-9397-08002B2CF9AE}" pid="7" name="MSIP_Label_77b3b5c8-3127-4c23-8ca5-8e3419a9fb35_ActionId">
    <vt:lpwstr>ea7dc181-1da0-404a-94ba-38a4024a78e9</vt:lpwstr>
  </property>
  <property fmtid="{D5CDD505-2E9C-101B-9397-08002B2CF9AE}" pid="8" name="MSIP_Label_77b3b5c8-3127-4c23-8ca5-8e3419a9fb35_ContentBits">
    <vt:lpwstr>1</vt:lpwstr>
  </property>
</Properties>
</file>